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4D3AE8">
      <w:pPr>
        <w:tabs>
          <w:tab w:val="left" w:pos="1246"/>
          <w:tab w:val="left" w:pos="2493"/>
          <w:tab w:val="left" w:pos="3739"/>
        </w:tabs>
        <w:jc w:val="center"/>
        <w:outlineLvl w:val="9"/>
        <w:rPr>
          <w:rFonts w:hint="eastAsia" w:ascii="宋体" w:hAnsi="宋体" w:eastAsia="宋体" w:cs="宋体"/>
          <w:b/>
          <w:bCs/>
          <w:color w:val="auto"/>
          <w:sz w:val="24"/>
          <w:szCs w:val="24"/>
          <w:highlight w:val="none"/>
          <w:lang w:eastAsia="zh-CN"/>
        </w:rPr>
      </w:pPr>
      <w:bookmarkStart w:id="0" w:name="_Toc144974482"/>
      <w:bookmarkStart w:id="1" w:name="_Toc268155985"/>
      <w:bookmarkStart w:id="2" w:name="_Toc152042290"/>
      <w:bookmarkStart w:id="3" w:name="_Toc152045514"/>
      <w:bookmarkStart w:id="4" w:name="_Toc354652573"/>
      <w:r>
        <w:rPr>
          <w:rFonts w:hint="eastAsia" w:ascii="宋体" w:hAnsi="宋体" w:eastAsia="宋体" w:cs="宋体"/>
          <w:b/>
          <w:bCs/>
          <w:sz w:val="24"/>
          <w:szCs w:val="24"/>
          <w:lang w:eastAsia="zh-CN"/>
        </w:rPr>
        <w:t>G310线孟津区宋庄镇后营村至朝阳镇周寨村功能性修复工程监理服务项目</w:t>
      </w:r>
    </w:p>
    <w:p w14:paraId="531FF3F4">
      <w:pPr>
        <w:pStyle w:val="5"/>
        <w:bidi w:val="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竞争性磋商公告</w:t>
      </w:r>
    </w:p>
    <w:bookmarkEnd w:id="0"/>
    <w:bookmarkEnd w:id="1"/>
    <w:bookmarkEnd w:id="2"/>
    <w:bookmarkEnd w:id="3"/>
    <w:bookmarkEnd w:id="4"/>
    <w:p w14:paraId="3F3CC457">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firstLineChars="200"/>
        <w:jc w:val="both"/>
        <w:textAlignment w:val="auto"/>
        <w:outlineLvl w:val="9"/>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olor w:val="auto"/>
          <w:kern w:val="2"/>
          <w:sz w:val="24"/>
          <w:szCs w:val="24"/>
          <w:lang w:val="en-US" w:eastAsia="zh-CN" w:bidi="ar-SA"/>
        </w:rPr>
        <w:t>G310线孟津区宋庄镇后营村至朝阳镇周寨村功能性修复工程监理服务项目</w:t>
      </w:r>
      <w:r>
        <w:rPr>
          <w:rFonts w:hint="eastAsia" w:ascii="宋体" w:hAnsi="宋体" w:eastAsia="宋体" w:cs="宋体"/>
          <w:caps w:val="0"/>
          <w:smallCaps w:val="0"/>
          <w:color w:val="auto"/>
          <w:spacing w:val="11"/>
          <w:w w:val="100"/>
          <w:kern w:val="0"/>
          <w:sz w:val="24"/>
          <w:szCs w:val="24"/>
          <w:highlight w:val="none"/>
          <w:lang w:val="en-US" w:eastAsia="zh-CN" w:bidi="ar-SA"/>
        </w:rPr>
        <w:t>的潜在供应商应在河南润创工程管理咨询有限公司获取磋商文件，并于2025年</w:t>
      </w:r>
      <w:r>
        <w:rPr>
          <w:rFonts w:hint="default" w:ascii="宋体" w:hAnsi="宋体" w:eastAsia="宋体" w:cs="宋体"/>
          <w:caps w:val="0"/>
          <w:smallCaps w:val="0"/>
          <w:color w:val="auto"/>
          <w:spacing w:val="11"/>
          <w:w w:val="100"/>
          <w:kern w:val="0"/>
          <w:sz w:val="24"/>
          <w:szCs w:val="24"/>
          <w:highlight w:val="none"/>
          <w:lang w:val="en-US" w:eastAsia="zh-CN" w:bidi="ar-SA"/>
        </w:rPr>
        <w:t>09</w:t>
      </w:r>
      <w:r>
        <w:rPr>
          <w:rFonts w:hint="eastAsia" w:ascii="宋体" w:hAnsi="宋体" w:eastAsia="宋体" w:cs="宋体"/>
          <w:caps w:val="0"/>
          <w:smallCaps w:val="0"/>
          <w:color w:val="auto"/>
          <w:spacing w:val="11"/>
          <w:w w:val="100"/>
          <w:kern w:val="0"/>
          <w:sz w:val="24"/>
          <w:szCs w:val="24"/>
          <w:highlight w:val="none"/>
          <w:lang w:val="en-US" w:eastAsia="zh-CN" w:bidi="ar-SA"/>
        </w:rPr>
        <w:t>月</w:t>
      </w:r>
      <w:r>
        <w:rPr>
          <w:rFonts w:hint="default" w:ascii="宋体" w:hAnsi="宋体" w:eastAsia="宋体" w:cs="宋体"/>
          <w:caps w:val="0"/>
          <w:smallCaps w:val="0"/>
          <w:color w:val="auto"/>
          <w:spacing w:val="11"/>
          <w:w w:val="100"/>
          <w:kern w:val="0"/>
          <w:sz w:val="24"/>
          <w:szCs w:val="24"/>
          <w:highlight w:val="none"/>
          <w:lang w:val="en-US" w:eastAsia="zh-CN" w:bidi="ar-SA"/>
        </w:rPr>
        <w:t>2</w:t>
      </w:r>
      <w:r>
        <w:rPr>
          <w:rFonts w:hint="eastAsia" w:ascii="宋体" w:hAnsi="宋体" w:eastAsia="宋体" w:cs="宋体"/>
          <w:caps w:val="0"/>
          <w:smallCaps w:val="0"/>
          <w:color w:val="auto"/>
          <w:spacing w:val="11"/>
          <w:w w:val="100"/>
          <w:kern w:val="0"/>
          <w:sz w:val="24"/>
          <w:szCs w:val="24"/>
          <w:highlight w:val="none"/>
          <w:lang w:val="en-US" w:eastAsia="zh-CN" w:bidi="ar-SA"/>
        </w:rPr>
        <w:t>日</w:t>
      </w:r>
      <w:r>
        <w:rPr>
          <w:rFonts w:hint="default" w:ascii="宋体" w:hAnsi="宋体" w:eastAsia="宋体" w:cs="宋体"/>
          <w:caps w:val="0"/>
          <w:smallCaps w:val="0"/>
          <w:color w:val="auto"/>
          <w:spacing w:val="11"/>
          <w:w w:val="100"/>
          <w:kern w:val="0"/>
          <w:sz w:val="24"/>
          <w:szCs w:val="24"/>
          <w:highlight w:val="none"/>
          <w:lang w:val="en-US" w:eastAsia="zh-CN" w:bidi="ar-SA"/>
        </w:rPr>
        <w:t>15</w:t>
      </w:r>
      <w:r>
        <w:rPr>
          <w:rFonts w:hint="eastAsia" w:ascii="宋体" w:hAnsi="宋体" w:eastAsia="宋体" w:cs="宋体"/>
          <w:caps w:val="0"/>
          <w:smallCaps w:val="0"/>
          <w:color w:val="auto"/>
          <w:spacing w:val="11"/>
          <w:w w:val="100"/>
          <w:kern w:val="0"/>
          <w:sz w:val="24"/>
          <w:szCs w:val="24"/>
          <w:highlight w:val="none"/>
          <w:lang w:val="en-US" w:eastAsia="zh-CN" w:bidi="ar-SA"/>
        </w:rPr>
        <w:t>时30分（北京时间）前递交响应文件。</w:t>
      </w:r>
    </w:p>
    <w:p w14:paraId="052C85B2">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一、项目基本情况</w:t>
      </w:r>
      <w:bookmarkStart w:id="5" w:name="_GoBack"/>
      <w:bookmarkEnd w:id="5"/>
    </w:p>
    <w:p w14:paraId="1BE78F6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1、项目编号：HNRC-F-2025-060</w:t>
      </w:r>
    </w:p>
    <w:p w14:paraId="4730D3C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2、项目名称：</w:t>
      </w:r>
      <w:r>
        <w:rPr>
          <w:rFonts w:hint="eastAsia" w:ascii="宋体" w:hAnsi="宋体" w:eastAsia="宋体" w:cs="宋体"/>
          <w:color w:val="auto"/>
          <w:kern w:val="2"/>
          <w:sz w:val="24"/>
          <w:szCs w:val="24"/>
          <w:lang w:val="en-US" w:eastAsia="zh-CN" w:bidi="ar-SA"/>
        </w:rPr>
        <w:t>G310线孟津区宋庄镇后营村至朝阳镇周寨村功能性修复工程监理服务项目</w:t>
      </w:r>
    </w:p>
    <w:p w14:paraId="7CA742A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3、采购方式：竞争性磋商</w:t>
      </w:r>
    </w:p>
    <w:p w14:paraId="0241D9C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4、预算控制金额（最高限价）：总价</w:t>
      </w:r>
      <w:r>
        <w:rPr>
          <w:rFonts w:ascii="宋体" w:hAnsi="宋体" w:eastAsia="宋体" w:cs="宋体"/>
          <w:sz w:val="24"/>
          <w:szCs w:val="24"/>
        </w:rPr>
        <w:t>448</w:t>
      </w:r>
      <w:r>
        <w:rPr>
          <w:rFonts w:hint="eastAsia" w:ascii="宋体" w:hAnsi="宋体" w:eastAsia="宋体" w:cs="宋体"/>
          <w:sz w:val="24"/>
          <w:szCs w:val="24"/>
          <w:lang w:val="en-US" w:eastAsia="zh-CN"/>
        </w:rPr>
        <w:t>541.12</w:t>
      </w:r>
      <w:r>
        <w:rPr>
          <w:rFonts w:hint="eastAsia" w:ascii="宋体" w:hAnsi="宋体" w:eastAsia="宋体" w:cs="宋体"/>
          <w:caps w:val="0"/>
          <w:smallCaps w:val="0"/>
          <w:color w:val="auto"/>
          <w:spacing w:val="11"/>
          <w:w w:val="100"/>
          <w:kern w:val="0"/>
          <w:sz w:val="24"/>
          <w:szCs w:val="24"/>
          <w:highlight w:val="none"/>
          <w:lang w:val="en-US" w:eastAsia="zh-CN" w:bidi="ar-SA"/>
        </w:rPr>
        <w:t>元。</w:t>
      </w:r>
    </w:p>
    <w:tbl>
      <w:tblPr>
        <w:tblStyle w:val="3"/>
        <w:tblW w:w="924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7"/>
        <w:gridCol w:w="4685"/>
        <w:gridCol w:w="2111"/>
        <w:gridCol w:w="1723"/>
      </w:tblGrid>
      <w:tr w14:paraId="2D28A1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jc w:val="center"/>
        </w:trPr>
        <w:tc>
          <w:tcPr>
            <w:tcW w:w="727" w:type="dxa"/>
            <w:noWrap w:val="0"/>
            <w:vAlign w:val="center"/>
          </w:tcPr>
          <w:p w14:paraId="72A07023">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序号</w:t>
            </w:r>
          </w:p>
        </w:tc>
        <w:tc>
          <w:tcPr>
            <w:tcW w:w="4685" w:type="dxa"/>
            <w:noWrap w:val="0"/>
            <w:vAlign w:val="center"/>
          </w:tcPr>
          <w:p w14:paraId="33816D0E">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项目</w:t>
            </w:r>
            <w:r>
              <w:rPr>
                <w:rFonts w:hint="eastAsia" w:ascii="宋体" w:hAnsi="宋体" w:eastAsia="宋体" w:cs="宋体"/>
                <w:b w:val="0"/>
                <w:bCs w:val="0"/>
                <w:color w:val="auto"/>
                <w:sz w:val="24"/>
                <w:szCs w:val="24"/>
              </w:rPr>
              <w:t>名称</w:t>
            </w:r>
          </w:p>
        </w:tc>
        <w:tc>
          <w:tcPr>
            <w:tcW w:w="2111" w:type="dxa"/>
            <w:noWrap w:val="0"/>
            <w:vAlign w:val="center"/>
          </w:tcPr>
          <w:p w14:paraId="6C81DA63">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b w:val="0"/>
                <w:bCs w:val="0"/>
                <w:color w:val="auto"/>
                <w:sz w:val="24"/>
                <w:szCs w:val="24"/>
              </w:rPr>
            </w:pPr>
            <w:r>
              <w:rPr>
                <w:rFonts w:ascii="宋体" w:hAnsi="宋体" w:eastAsia="宋体" w:cs="宋体"/>
                <w:b w:val="0"/>
                <w:bCs w:val="0"/>
                <w:sz w:val="24"/>
                <w:szCs w:val="24"/>
              </w:rPr>
              <w:t>招标控制金额（元）</w:t>
            </w:r>
          </w:p>
        </w:tc>
        <w:tc>
          <w:tcPr>
            <w:tcW w:w="1723" w:type="dxa"/>
            <w:noWrap w:val="0"/>
            <w:vAlign w:val="center"/>
          </w:tcPr>
          <w:p w14:paraId="130EEDD5">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控制费率</w:t>
            </w:r>
          </w:p>
        </w:tc>
      </w:tr>
      <w:tr w14:paraId="2E231B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727" w:type="dxa"/>
            <w:noWrap w:val="0"/>
            <w:vAlign w:val="center"/>
          </w:tcPr>
          <w:p w14:paraId="6ED4BA0F">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4685" w:type="dxa"/>
            <w:noWrap w:val="0"/>
            <w:vAlign w:val="center"/>
          </w:tcPr>
          <w:p w14:paraId="6C336C02">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G310线孟津区宋庄镇后营村至朝阳镇周寨村功能性修复工程监理服务项目</w:t>
            </w:r>
          </w:p>
        </w:tc>
        <w:tc>
          <w:tcPr>
            <w:tcW w:w="2111" w:type="dxa"/>
            <w:noWrap w:val="0"/>
            <w:vAlign w:val="center"/>
          </w:tcPr>
          <w:p w14:paraId="289BD160">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color w:val="auto"/>
                <w:sz w:val="24"/>
                <w:szCs w:val="24"/>
                <w:lang w:eastAsia="zh-CN"/>
              </w:rPr>
            </w:pPr>
            <w:r>
              <w:rPr>
                <w:rFonts w:ascii="宋体" w:hAnsi="宋体" w:eastAsia="宋体" w:cs="宋体"/>
                <w:sz w:val="24"/>
                <w:szCs w:val="24"/>
              </w:rPr>
              <w:t>448</w:t>
            </w:r>
            <w:r>
              <w:rPr>
                <w:rFonts w:hint="eastAsia" w:ascii="宋体" w:hAnsi="宋体" w:eastAsia="宋体" w:cs="宋体"/>
                <w:sz w:val="24"/>
                <w:szCs w:val="24"/>
                <w:lang w:val="en-US" w:eastAsia="zh-CN"/>
              </w:rPr>
              <w:t>541.12</w:t>
            </w:r>
          </w:p>
        </w:tc>
        <w:tc>
          <w:tcPr>
            <w:tcW w:w="1723" w:type="dxa"/>
            <w:noWrap w:val="0"/>
            <w:vAlign w:val="center"/>
          </w:tcPr>
          <w:p w14:paraId="242BDD59">
            <w:pPr>
              <w:pStyle w:val="11"/>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baseline"/>
              <w:rPr>
                <w:rFonts w:hint="eastAsia" w:ascii="宋体" w:hAnsi="宋体" w:eastAsia="宋体" w:cs="宋体"/>
                <w:color w:val="auto"/>
                <w:sz w:val="24"/>
                <w:szCs w:val="24"/>
                <w:lang w:eastAsia="zh-CN"/>
              </w:rPr>
            </w:pPr>
            <w:r>
              <w:rPr>
                <w:rFonts w:ascii="宋体" w:hAnsi="宋体" w:eastAsia="宋体" w:cs="宋体"/>
                <w:sz w:val="24"/>
                <w:szCs w:val="24"/>
              </w:rPr>
              <w:t>1.20%</w:t>
            </w:r>
          </w:p>
        </w:tc>
      </w:tr>
    </w:tbl>
    <w:p w14:paraId="439463B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5、采购需求（包括但不限于标的的名称、数量、简要技术需求或服务要求等）：</w:t>
      </w:r>
    </w:p>
    <w:p w14:paraId="6ED28C9B">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24" w:firstLineChars="200"/>
        <w:textAlignment w:val="auto"/>
        <w:outlineLvl w:val="9"/>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5.1</w:t>
      </w:r>
      <w:r>
        <w:rPr>
          <w:rFonts w:hint="eastAsia" w:ascii="宋体" w:hAnsi="宋体" w:eastAsia="宋体" w:cs="宋体"/>
          <w:caps w:val="0"/>
          <w:smallCaps w:val="0"/>
          <w:color w:val="auto"/>
          <w:spacing w:val="11"/>
          <w:w w:val="100"/>
          <w:sz w:val="24"/>
          <w:szCs w:val="24"/>
          <w:highlight w:val="none"/>
          <w:lang w:eastAsia="zh-CN"/>
        </w:rPr>
        <w:t>项目</w:t>
      </w:r>
      <w:r>
        <w:rPr>
          <w:rFonts w:hint="eastAsia" w:ascii="宋体" w:hAnsi="宋体" w:eastAsia="宋体" w:cs="宋体"/>
          <w:caps w:val="0"/>
          <w:smallCaps w:val="0"/>
          <w:color w:val="auto"/>
          <w:spacing w:val="11"/>
          <w:w w:val="100"/>
          <w:sz w:val="24"/>
          <w:szCs w:val="24"/>
          <w:highlight w:val="none"/>
        </w:rPr>
        <w:t>概况：</w:t>
      </w:r>
      <w:r>
        <w:rPr>
          <w:rFonts w:hint="eastAsia" w:ascii="宋体" w:hAnsi="宋体" w:eastAsia="宋体" w:cs="宋体"/>
          <w:caps w:val="0"/>
          <w:smallCaps w:val="0"/>
          <w:color w:val="auto"/>
          <w:spacing w:val="11"/>
          <w:w w:val="100"/>
          <w:sz w:val="24"/>
          <w:szCs w:val="24"/>
          <w:highlight w:val="none"/>
          <w:lang w:val="en-US" w:eastAsia="zh-CN"/>
        </w:rPr>
        <w:t>本项目为</w:t>
      </w:r>
      <w:r>
        <w:rPr>
          <w:rFonts w:hint="eastAsia" w:ascii="宋体" w:hAnsi="宋体" w:eastAsia="宋体" w:cs="宋体"/>
          <w:color w:val="auto"/>
          <w:sz w:val="24"/>
          <w:szCs w:val="24"/>
          <w:highlight w:val="none"/>
          <w:lang w:eastAsia="zh-CN"/>
        </w:rPr>
        <w:t>G310线孟津区宋庄镇后营村至朝阳镇周寨村功能性修复工程监理服务项目</w:t>
      </w:r>
      <w:r>
        <w:rPr>
          <w:rFonts w:hint="eastAsia" w:ascii="宋体" w:hAnsi="宋体" w:eastAsia="宋体" w:cs="宋体"/>
          <w:caps w:val="0"/>
          <w:smallCaps w:val="0"/>
          <w:color w:val="auto"/>
          <w:spacing w:val="11"/>
          <w:w w:val="100"/>
          <w:sz w:val="24"/>
          <w:szCs w:val="24"/>
          <w:highlight w:val="none"/>
          <w:lang w:val="en-US" w:eastAsia="zh-CN"/>
        </w:rPr>
        <w:t>，具体内容详见磋商文件第三部分采购需求。</w:t>
      </w:r>
    </w:p>
    <w:p w14:paraId="32A8CDFF">
      <w:pPr>
        <w:pStyle w:val="2"/>
        <w:keepNext w:val="0"/>
        <w:keepLines w:val="0"/>
        <w:pageBreakBefore w:val="0"/>
        <w:widowControl w:val="0"/>
        <w:kinsoku/>
        <w:wordWrap/>
        <w:overflowPunct/>
        <w:topLinePunct w:val="0"/>
        <w:autoSpaceDE/>
        <w:autoSpaceDN/>
        <w:bidi w:val="0"/>
        <w:snapToGrid/>
        <w:spacing w:line="480" w:lineRule="exact"/>
        <w:ind w:left="0" w:leftChars="0" w:right="0" w:rightChars="0"/>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5.2监理服务期：</w:t>
      </w:r>
      <w:r>
        <w:rPr>
          <w:rFonts w:hint="eastAsia" w:ascii="宋体" w:hAnsi="宋体" w:eastAsia="宋体" w:cs="宋体"/>
          <w:color w:val="auto"/>
          <w:sz w:val="24"/>
          <w:szCs w:val="24"/>
          <w:lang w:val="en-US" w:eastAsia="zh-CN"/>
        </w:rPr>
        <w:t>施</w:t>
      </w:r>
      <w:r>
        <w:rPr>
          <w:rFonts w:hint="eastAsia" w:ascii="宋体" w:hAnsi="宋体" w:eastAsia="宋体" w:cs="宋体"/>
          <w:caps w:val="0"/>
          <w:smallCaps w:val="0"/>
          <w:color w:val="auto"/>
          <w:spacing w:val="11"/>
          <w:w w:val="100"/>
          <w:sz w:val="24"/>
          <w:szCs w:val="24"/>
          <w:highlight w:val="none"/>
          <w:lang w:val="en-US" w:eastAsia="zh-CN" w:bidi="ar-SA"/>
        </w:rPr>
        <w:t>工阶段(含缺陷责任期)全过程监理(以施工单位进场开始计算监理服务期。</w:t>
      </w:r>
    </w:p>
    <w:p w14:paraId="2B6EB46D">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5.3质量要求：按照现行的国家标准执行。</w:t>
      </w:r>
    </w:p>
    <w:p w14:paraId="1859318A">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5.4服务地点：洛阳市</w:t>
      </w:r>
      <w:r>
        <w:rPr>
          <w:rFonts w:hint="eastAsia" w:ascii="宋体" w:hAnsi="宋体" w:eastAsia="宋体" w:cs="宋体"/>
          <w:color w:val="auto"/>
          <w:sz w:val="24"/>
          <w:szCs w:val="24"/>
          <w:lang w:val="en-US" w:eastAsia="zh-CN"/>
        </w:rPr>
        <w:t>孟津区境内</w:t>
      </w:r>
      <w:r>
        <w:rPr>
          <w:rFonts w:hint="eastAsia" w:ascii="宋体" w:hAnsi="宋体" w:eastAsia="宋体" w:cs="宋体"/>
          <w:color w:val="auto"/>
          <w:sz w:val="24"/>
          <w:szCs w:val="24"/>
        </w:rPr>
        <w:t>。</w:t>
      </w:r>
    </w:p>
    <w:p w14:paraId="1EFA2801">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5.5资金来源：财政资金。</w:t>
      </w:r>
    </w:p>
    <w:p w14:paraId="2E2A7EB9">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5.6标段划分：一个标段</w:t>
      </w:r>
    </w:p>
    <w:p w14:paraId="5CA86DE3">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5.7</w:t>
      </w:r>
      <w:r>
        <w:rPr>
          <w:rFonts w:hint="eastAsia" w:ascii="宋体" w:hAnsi="宋体" w:eastAsia="宋体" w:cs="宋体"/>
          <w:color w:val="auto"/>
          <w:sz w:val="24"/>
          <w:szCs w:val="24"/>
        </w:rPr>
        <w:t>安全生产目</w:t>
      </w:r>
      <w:r>
        <w:rPr>
          <w:rFonts w:hint="eastAsia" w:ascii="宋体" w:hAnsi="宋体" w:eastAsia="宋体" w:cs="宋体"/>
          <w:color w:val="auto"/>
          <w:sz w:val="24"/>
          <w:szCs w:val="24"/>
          <w:highlight w:val="none"/>
        </w:rPr>
        <w:t>标：</w:t>
      </w:r>
      <w:r>
        <w:rPr>
          <w:rFonts w:hint="eastAsia" w:ascii="宋体" w:hAnsi="宋体" w:eastAsia="宋体" w:cs="宋体"/>
          <w:color w:val="auto"/>
          <w:sz w:val="24"/>
          <w:szCs w:val="24"/>
          <w:highlight w:val="none"/>
          <w:lang w:eastAsia="zh-CN"/>
        </w:rPr>
        <w:t>安全生产零事故</w:t>
      </w:r>
      <w:r>
        <w:rPr>
          <w:rFonts w:hint="eastAsia" w:ascii="宋体" w:hAnsi="宋体" w:eastAsia="宋体" w:cs="宋体"/>
          <w:color w:val="auto"/>
          <w:sz w:val="24"/>
          <w:szCs w:val="24"/>
          <w:highlight w:val="none"/>
        </w:rPr>
        <w:t>。</w:t>
      </w:r>
    </w:p>
    <w:p w14:paraId="1DCFB15D">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5.8</w:t>
      </w:r>
      <w:r>
        <w:rPr>
          <w:rFonts w:hint="eastAsia" w:ascii="宋体" w:hAnsi="宋体" w:eastAsia="宋体" w:cs="宋体"/>
          <w:color w:val="auto"/>
          <w:sz w:val="24"/>
          <w:szCs w:val="24"/>
        </w:rPr>
        <w:t>扬尘防治目标：做到“七个100%，八个必须”。</w:t>
      </w:r>
    </w:p>
    <w:p w14:paraId="439C36C9">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6、合同履行期限：</w:t>
      </w:r>
      <w:r>
        <w:rPr>
          <w:rFonts w:hint="eastAsia" w:ascii="宋体" w:hAnsi="宋体" w:eastAsia="宋体" w:cs="宋体"/>
          <w:color w:val="auto"/>
          <w:sz w:val="24"/>
          <w:szCs w:val="24"/>
          <w:lang w:val="en-US" w:eastAsia="zh-CN"/>
        </w:rPr>
        <w:t>同</w:t>
      </w:r>
      <w:r>
        <w:rPr>
          <w:rFonts w:hint="eastAsia" w:ascii="宋体" w:hAnsi="宋体" w:eastAsia="宋体" w:cs="宋体"/>
          <w:color w:val="auto"/>
          <w:sz w:val="24"/>
          <w:szCs w:val="24"/>
        </w:rPr>
        <w:t>监理服务期。</w:t>
      </w:r>
    </w:p>
    <w:p w14:paraId="40B9A7F5">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7、本项目是否接受联合体投标：否</w:t>
      </w:r>
    </w:p>
    <w:p w14:paraId="1E17E311">
      <w:pPr>
        <w:pStyle w:val="11"/>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8、是否接受进口产品：否</w:t>
      </w:r>
    </w:p>
    <w:p w14:paraId="17621A38">
      <w:pPr>
        <w:pStyle w:val="12"/>
        <w:keepNext w:val="0"/>
        <w:keepLines w:val="0"/>
        <w:pageBreakBefore w:val="0"/>
        <w:kinsoku/>
        <w:wordWrap/>
        <w:overflowPunct/>
        <w:topLinePunct w:val="0"/>
        <w:autoSpaceDE/>
        <w:autoSpaceDN/>
        <w:bidi w:val="0"/>
        <w:adjustRightInd/>
        <w:snapToGrid/>
        <w:spacing w:line="480" w:lineRule="exact"/>
        <w:ind w:left="0" w:leftChars="0" w:right="0" w:rightChars="0" w:firstLine="480" w:firstLineChars="200"/>
        <w:jc w:val="left"/>
        <w:textAlignment w:val="auto"/>
        <w:outlineLvl w:val="9"/>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rPr>
        <w:t>9、是否专门面向中小企业：是</w:t>
      </w:r>
    </w:p>
    <w:p w14:paraId="19DD8D22">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二、申请人资格要求</w:t>
      </w:r>
    </w:p>
    <w:p w14:paraId="28BE2B4E">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24" w:firstLineChars="200"/>
        <w:jc w:val="both"/>
        <w:textAlignment w:val="auto"/>
        <w:outlineLvl w:val="9"/>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1、满足《中华人民共和国政府采购法》第二十二条规定；</w:t>
      </w:r>
    </w:p>
    <w:p w14:paraId="3745CBF9">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24" w:firstLineChars="200"/>
        <w:jc w:val="both"/>
        <w:textAlignment w:val="auto"/>
        <w:outlineLvl w:val="9"/>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2、落实政府采购政策满足的资格要求：</w:t>
      </w:r>
    </w:p>
    <w:p w14:paraId="61DCAE67">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24" w:firstLineChars="200"/>
        <w:jc w:val="both"/>
        <w:textAlignment w:val="auto"/>
        <w:outlineLvl w:val="9"/>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2"/>
          <w:sz w:val="24"/>
          <w:szCs w:val="24"/>
          <w:highlight w:val="none"/>
          <w:lang w:val="en-US" w:eastAsia="zh-CN" w:bidi="ar-SA"/>
        </w:rPr>
        <w:t>本项目专门面向中小微（监狱、残疾人福利性单位）企业、优先采购节能环</w:t>
      </w:r>
      <w:r>
        <w:rPr>
          <w:rFonts w:hint="eastAsia" w:ascii="宋体" w:hAnsi="宋体" w:eastAsia="宋体" w:cs="宋体"/>
          <w:caps w:val="0"/>
          <w:smallCaps w:val="0"/>
          <w:color w:val="auto"/>
          <w:spacing w:val="11"/>
          <w:w w:val="100"/>
          <w:kern w:val="0"/>
          <w:sz w:val="24"/>
          <w:szCs w:val="24"/>
          <w:highlight w:val="none"/>
          <w:lang w:val="en-US" w:eastAsia="zh-CN" w:bidi="ar-SA"/>
        </w:rPr>
        <w:t>保产品，节约能源、支持创新、保护环境，落实绿色建筑，扶持不发达地区和少数民族地区，促进自主创新产业发展，支持脱贫攻坚。</w:t>
      </w:r>
    </w:p>
    <w:p w14:paraId="43AA670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3、本项目的特定资格要求：</w:t>
      </w:r>
    </w:p>
    <w:p w14:paraId="2B5DB706">
      <w:pPr>
        <w:keepNext w:val="0"/>
        <w:keepLines w:val="0"/>
        <w:pageBreakBefore w:val="0"/>
        <w:widowControl/>
        <w:kinsoku/>
        <w:wordWrap/>
        <w:overflowPunct/>
        <w:topLinePunct w:val="0"/>
        <w:autoSpaceDE w:val="0"/>
        <w:autoSpaceDN w:val="0"/>
        <w:bidi w:val="0"/>
        <w:adjustRightInd w:val="0"/>
        <w:snapToGrid w:val="0"/>
        <w:spacing w:line="360" w:lineRule="auto"/>
        <w:ind w:left="0" w:leftChars="0" w:right="0" w:firstLine="524" w:firstLineChars="200"/>
        <w:jc w:val="left"/>
        <w:textAlignment w:val="baseline"/>
        <w:rPr>
          <w:rFonts w:hint="eastAsia" w:ascii="宋体" w:hAnsi="宋体" w:eastAsia="宋体" w:cs="宋体"/>
          <w:spacing w:val="11"/>
          <w:sz w:val="24"/>
          <w:szCs w:val="24"/>
        </w:rPr>
      </w:pPr>
      <w:r>
        <w:rPr>
          <w:rFonts w:hint="eastAsia" w:ascii="宋体" w:hAnsi="宋体" w:eastAsia="宋体" w:cs="宋体"/>
          <w:spacing w:val="11"/>
          <w:sz w:val="24"/>
          <w:szCs w:val="24"/>
        </w:rPr>
        <w:t>3.1 供应商须具有独立承担民事责任的能力，具有有效营业执照或事业单位法人证书；</w:t>
      </w:r>
    </w:p>
    <w:p w14:paraId="37726249">
      <w:pPr>
        <w:keepNext w:val="0"/>
        <w:keepLines w:val="0"/>
        <w:pageBreakBefore w:val="0"/>
        <w:widowControl/>
        <w:kinsoku/>
        <w:wordWrap/>
        <w:overflowPunct/>
        <w:topLinePunct w:val="0"/>
        <w:autoSpaceDE w:val="0"/>
        <w:autoSpaceDN w:val="0"/>
        <w:bidi w:val="0"/>
        <w:adjustRightInd w:val="0"/>
        <w:snapToGrid w:val="0"/>
        <w:spacing w:line="360" w:lineRule="auto"/>
        <w:ind w:left="0" w:leftChars="0" w:right="0" w:firstLine="524" w:firstLineChars="200"/>
        <w:jc w:val="left"/>
        <w:textAlignment w:val="baseline"/>
        <w:rPr>
          <w:rFonts w:hint="eastAsia" w:ascii="宋体" w:hAnsi="宋体" w:eastAsia="宋体" w:cs="宋体"/>
          <w:spacing w:val="11"/>
          <w:sz w:val="24"/>
          <w:szCs w:val="24"/>
        </w:rPr>
      </w:pPr>
      <w:r>
        <w:rPr>
          <w:rFonts w:hint="eastAsia" w:ascii="宋体" w:hAnsi="宋体" w:eastAsia="宋体" w:cs="宋体"/>
          <w:spacing w:val="11"/>
          <w:sz w:val="24"/>
          <w:szCs w:val="24"/>
        </w:rPr>
        <w:t>3.2 供应商须具备交通运输主管部门颁发的</w:t>
      </w:r>
      <w:r>
        <w:rPr>
          <w:rFonts w:hint="eastAsia" w:ascii="宋体" w:hAnsi="宋体" w:eastAsia="宋体" w:cs="宋体"/>
          <w:color w:val="auto"/>
          <w:spacing w:val="11"/>
          <w:sz w:val="24"/>
          <w:szCs w:val="24"/>
        </w:rPr>
        <w:t>公路工程专业监理乙级以上（含乙级）资</w:t>
      </w:r>
      <w:r>
        <w:rPr>
          <w:rFonts w:hint="eastAsia" w:ascii="宋体" w:hAnsi="宋体" w:eastAsia="宋体" w:cs="宋体"/>
          <w:spacing w:val="11"/>
          <w:sz w:val="24"/>
          <w:szCs w:val="24"/>
        </w:rPr>
        <w:t xml:space="preserve">质，且信誉良好，并在人员、设备、资金等方面具备相应的能力； </w:t>
      </w:r>
    </w:p>
    <w:p w14:paraId="20EDAFB8">
      <w:pPr>
        <w:keepNext w:val="0"/>
        <w:keepLines w:val="0"/>
        <w:pageBreakBefore w:val="0"/>
        <w:widowControl/>
        <w:kinsoku/>
        <w:wordWrap/>
        <w:overflowPunct/>
        <w:topLinePunct w:val="0"/>
        <w:autoSpaceDE w:val="0"/>
        <w:autoSpaceDN w:val="0"/>
        <w:bidi w:val="0"/>
        <w:adjustRightInd w:val="0"/>
        <w:snapToGrid w:val="0"/>
        <w:spacing w:line="360" w:lineRule="auto"/>
        <w:ind w:left="0" w:leftChars="0" w:right="0" w:firstLine="524" w:firstLineChars="200"/>
        <w:jc w:val="left"/>
        <w:textAlignment w:val="baseline"/>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spacing w:val="11"/>
          <w:sz w:val="24"/>
          <w:szCs w:val="24"/>
        </w:rPr>
        <w:t>3.3 拟派项目总监理工程师须具有</w:t>
      </w:r>
      <w:r>
        <w:rPr>
          <w:rFonts w:hint="eastAsia" w:ascii="宋体" w:hAnsi="宋体" w:eastAsia="宋体" w:cs="宋体"/>
          <w:color w:val="auto"/>
          <w:spacing w:val="11"/>
          <w:sz w:val="24"/>
          <w:szCs w:val="24"/>
        </w:rPr>
        <w:t>交通运输部颁发的公路工程监理工程师(JGJ道路与桥梁专业)或交通运输工程专业监理工程师执业资格</w:t>
      </w:r>
      <w:r>
        <w:rPr>
          <w:rFonts w:hint="eastAsia" w:ascii="宋体" w:hAnsi="宋体" w:eastAsia="宋体" w:cs="宋体"/>
          <w:color w:val="0000FF"/>
          <w:spacing w:val="11"/>
          <w:sz w:val="24"/>
          <w:szCs w:val="24"/>
        </w:rPr>
        <w:t>，</w:t>
      </w:r>
      <w:r>
        <w:rPr>
          <w:rFonts w:hint="eastAsia" w:ascii="宋体" w:hAnsi="宋体" w:eastAsia="宋体" w:cs="宋体"/>
          <w:spacing w:val="11"/>
          <w:sz w:val="24"/>
          <w:szCs w:val="24"/>
        </w:rPr>
        <w:t>应为本单位正式在职人员，且具有相关专业中级以上（含中级）技术职称；不得有在监工程，并出具成交后无在监项目承诺书(格式自拟)。</w:t>
      </w:r>
    </w:p>
    <w:p w14:paraId="30B1ACF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3.4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14:paraId="54DEF6F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3.5本次采购不接受联合体投标,单位负责人为同一人或者存在控股、管理关系的不同单位，不得同时对本项目投标（提供加盖供应商企业公章的“国家企业信用信息公示系统”中公示的公司信息、股东或投资人信息截图，非企业性质的供应商无法在该公示系统查询的，则针对此项做出书面承诺，格式自拟并加盖企业公章）；</w:t>
      </w:r>
    </w:p>
    <w:p w14:paraId="646DB8F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3.6本项目实行资格后审，资格后审不合格的供应商的响应文件将按无效标处理。</w:t>
      </w:r>
    </w:p>
    <w:p w14:paraId="54EEA7FC">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三、获取磋商文件</w:t>
      </w:r>
    </w:p>
    <w:p w14:paraId="7613808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1.时间：2025年08月</w:t>
      </w:r>
      <w:r>
        <w:rPr>
          <w:rFonts w:hint="default" w:ascii="宋体" w:hAnsi="宋体" w:eastAsia="宋体" w:cs="宋体"/>
          <w:caps w:val="0"/>
          <w:smallCaps w:val="0"/>
          <w:color w:val="auto"/>
          <w:spacing w:val="11"/>
          <w:w w:val="100"/>
          <w:kern w:val="0"/>
          <w:sz w:val="24"/>
          <w:szCs w:val="24"/>
          <w:highlight w:val="none"/>
          <w:lang w:val="en-US" w:eastAsia="zh-CN" w:bidi="ar-SA"/>
        </w:rPr>
        <w:t>22</w:t>
      </w:r>
      <w:r>
        <w:rPr>
          <w:rFonts w:hint="eastAsia" w:ascii="宋体" w:hAnsi="宋体" w:eastAsia="宋体" w:cs="宋体"/>
          <w:caps w:val="0"/>
          <w:smallCaps w:val="0"/>
          <w:color w:val="auto"/>
          <w:spacing w:val="11"/>
          <w:w w:val="100"/>
          <w:kern w:val="0"/>
          <w:sz w:val="24"/>
          <w:szCs w:val="24"/>
          <w:highlight w:val="none"/>
          <w:lang w:val="en-US" w:eastAsia="zh-CN" w:bidi="ar-SA"/>
        </w:rPr>
        <w:t>日至2025年08</w:t>
      </w:r>
      <w:r>
        <w:rPr>
          <w:rFonts w:hint="eastAsia" w:ascii="宋体" w:hAnsi="宋体" w:eastAsia="宋体" w:cs="宋体"/>
          <w:caps w:val="0"/>
          <w:smallCaps w:val="0"/>
          <w:color w:val="auto"/>
          <w:spacing w:val="11"/>
          <w:w w:val="100"/>
          <w:kern w:val="0"/>
          <w:sz w:val="24"/>
          <w:szCs w:val="24"/>
          <w:highlight w:val="none"/>
          <w:u w:val="none"/>
          <w:lang w:val="en-US" w:eastAsia="zh-CN" w:bidi="ar-SA"/>
        </w:rPr>
        <w:t>月</w:t>
      </w:r>
      <w:r>
        <w:rPr>
          <w:rFonts w:hint="default" w:ascii="宋体" w:hAnsi="宋体" w:eastAsia="宋体" w:cs="宋体"/>
          <w:caps w:val="0"/>
          <w:smallCaps w:val="0"/>
          <w:color w:val="auto"/>
          <w:spacing w:val="11"/>
          <w:w w:val="100"/>
          <w:kern w:val="0"/>
          <w:sz w:val="24"/>
          <w:szCs w:val="24"/>
          <w:highlight w:val="none"/>
          <w:u w:val="none"/>
          <w:lang w:val="en-US" w:eastAsia="zh-CN" w:bidi="ar-SA"/>
        </w:rPr>
        <w:t>28</w:t>
      </w:r>
      <w:r>
        <w:rPr>
          <w:rFonts w:hint="eastAsia" w:ascii="宋体" w:hAnsi="宋体" w:eastAsia="宋体" w:cs="宋体"/>
          <w:caps w:val="0"/>
          <w:smallCaps w:val="0"/>
          <w:color w:val="auto"/>
          <w:spacing w:val="11"/>
          <w:w w:val="100"/>
          <w:kern w:val="0"/>
          <w:sz w:val="24"/>
          <w:szCs w:val="24"/>
          <w:highlight w:val="none"/>
          <w:lang w:val="en-US" w:eastAsia="zh-CN" w:bidi="ar-SA"/>
        </w:rPr>
        <w:t>日，每天上午9:00时至11:30时，下午15:00时至17:00时（北京时间，法定节假日除外）</w:t>
      </w:r>
    </w:p>
    <w:p w14:paraId="07E3136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2、报名地点：</w:t>
      </w:r>
      <w:r>
        <w:rPr>
          <w:rFonts w:hint="eastAsia" w:ascii="宋体" w:hAnsi="宋体" w:eastAsia="宋体" w:cs="宋体"/>
          <w:color w:val="auto"/>
          <w:sz w:val="24"/>
          <w:szCs w:val="24"/>
          <w:highlight w:val="none"/>
        </w:rPr>
        <w:t>洛阳市涧西区周山大道与九都路交叉口西元国际16栋</w:t>
      </w:r>
      <w:r>
        <w:rPr>
          <w:rFonts w:hint="eastAsia" w:ascii="宋体" w:hAnsi="宋体" w:eastAsia="宋体" w:cs="宋体"/>
          <w:color w:val="auto"/>
          <w:sz w:val="24"/>
          <w:szCs w:val="24"/>
          <w:highlight w:val="none"/>
          <w:lang w:eastAsia="zh-CN"/>
        </w:rPr>
        <w:t>1308室</w:t>
      </w:r>
      <w:r>
        <w:rPr>
          <w:rFonts w:hint="eastAsia" w:ascii="宋体" w:hAnsi="宋体" w:eastAsia="宋体" w:cs="宋体"/>
          <w:caps w:val="0"/>
          <w:smallCaps w:val="0"/>
          <w:color w:val="auto"/>
          <w:spacing w:val="11"/>
          <w:w w:val="100"/>
          <w:kern w:val="0"/>
          <w:sz w:val="24"/>
          <w:szCs w:val="24"/>
          <w:highlight w:val="none"/>
          <w:lang w:val="en-US" w:eastAsia="zh-CN" w:bidi="ar-SA"/>
        </w:rPr>
        <w:t>。</w:t>
      </w:r>
    </w:p>
    <w:p w14:paraId="38748C7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报名必须携带资料：企业营业执照，法人授权委托书以及被授权人身份证及复印件，以及“二、供应商资格要求”中要求的证明资料。（注：以上各项要求查验原件并留复印件一套，复印件加盖单位公章有效）。</w:t>
      </w:r>
    </w:p>
    <w:p w14:paraId="749A22B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注：本项目为资格后审，按以上要求报名并领取了磋商文件并不视为通过资格审查，资格审查工作在开标后由评标委员会独立负责。</w:t>
      </w:r>
    </w:p>
    <w:p w14:paraId="54C1B1E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4、售价：</w:t>
      </w:r>
      <w:r>
        <w:rPr>
          <w:rFonts w:hint="default" w:ascii="宋体" w:hAnsi="宋体" w:eastAsia="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元/本。</w:t>
      </w:r>
    </w:p>
    <w:p w14:paraId="26AA5DF8">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四、磋商文件的获取</w:t>
      </w:r>
    </w:p>
    <w:p w14:paraId="51406F5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1、凡报名通过的投标单位，均可直接购买磋商文件。</w:t>
      </w:r>
    </w:p>
    <w:p w14:paraId="261CD88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2、磋商文件每套售价0元。</w:t>
      </w:r>
    </w:p>
    <w:p w14:paraId="3EF8C4F8">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五、响应文件的递交</w:t>
      </w:r>
    </w:p>
    <w:p w14:paraId="153BD7D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1、响应文件递交的截止时间及开标时间为：2025年</w:t>
      </w:r>
      <w:r>
        <w:rPr>
          <w:rFonts w:hint="default" w:ascii="宋体" w:hAnsi="宋体" w:eastAsia="宋体" w:cs="宋体"/>
          <w:caps w:val="0"/>
          <w:smallCaps w:val="0"/>
          <w:color w:val="000000"/>
          <w:spacing w:val="11"/>
          <w:w w:val="100"/>
          <w:kern w:val="0"/>
          <w:sz w:val="24"/>
          <w:szCs w:val="24"/>
          <w:highlight w:val="none"/>
          <w:u w:val="none"/>
          <w:lang w:val="en-US" w:eastAsia="zh-CN" w:bidi="ar-SA"/>
        </w:rPr>
        <w:t>9</w:t>
      </w:r>
      <w:r>
        <w:rPr>
          <w:rFonts w:hint="eastAsia" w:ascii="宋体" w:hAnsi="宋体" w:eastAsia="宋体" w:cs="宋体"/>
          <w:caps w:val="0"/>
          <w:smallCaps w:val="0"/>
          <w:color w:val="000000"/>
          <w:spacing w:val="11"/>
          <w:w w:val="100"/>
          <w:kern w:val="0"/>
          <w:sz w:val="24"/>
          <w:szCs w:val="24"/>
          <w:highlight w:val="none"/>
          <w:u w:val="none"/>
          <w:lang w:val="en-US" w:eastAsia="zh-CN" w:bidi="ar-SA"/>
        </w:rPr>
        <w:t>月</w:t>
      </w:r>
      <w:r>
        <w:rPr>
          <w:rFonts w:hint="default" w:ascii="宋体" w:hAnsi="宋体" w:eastAsia="宋体" w:cs="宋体"/>
          <w:caps w:val="0"/>
          <w:smallCaps w:val="0"/>
          <w:color w:val="000000"/>
          <w:spacing w:val="11"/>
          <w:w w:val="100"/>
          <w:kern w:val="0"/>
          <w:sz w:val="24"/>
          <w:szCs w:val="24"/>
          <w:highlight w:val="none"/>
          <w:u w:val="none"/>
          <w:lang w:val="en-US" w:eastAsia="zh-CN" w:bidi="ar-SA"/>
        </w:rPr>
        <w:t>2</w:t>
      </w:r>
      <w:r>
        <w:rPr>
          <w:rFonts w:hint="eastAsia" w:ascii="宋体" w:hAnsi="宋体" w:eastAsia="宋体" w:cs="宋体"/>
          <w:caps w:val="0"/>
          <w:smallCaps w:val="0"/>
          <w:color w:val="000000"/>
          <w:spacing w:val="11"/>
          <w:w w:val="100"/>
          <w:kern w:val="0"/>
          <w:sz w:val="24"/>
          <w:szCs w:val="24"/>
          <w:highlight w:val="none"/>
          <w:u w:val="none"/>
          <w:lang w:val="en-US" w:eastAsia="zh-CN" w:bidi="ar-SA"/>
        </w:rPr>
        <w:t>日</w:t>
      </w:r>
      <w:r>
        <w:rPr>
          <w:rFonts w:hint="eastAsia" w:ascii="宋体" w:hAnsi="宋体" w:eastAsia="宋体" w:cs="宋体"/>
          <w:caps w:val="0"/>
          <w:smallCaps w:val="0"/>
          <w:color w:val="000000"/>
          <w:spacing w:val="11"/>
          <w:w w:val="100"/>
          <w:kern w:val="0"/>
          <w:sz w:val="24"/>
          <w:szCs w:val="24"/>
          <w:highlight w:val="none"/>
          <w:lang w:val="en-US" w:eastAsia="zh-CN" w:bidi="ar-SA"/>
        </w:rPr>
        <w:t>15时30分（北京时间）</w:t>
      </w:r>
      <w:r>
        <w:rPr>
          <w:rFonts w:hint="eastAsia" w:ascii="宋体" w:hAnsi="宋体" w:eastAsia="宋体" w:cs="宋体"/>
          <w:caps w:val="0"/>
          <w:smallCaps w:val="0"/>
          <w:color w:val="auto"/>
          <w:spacing w:val="11"/>
          <w:w w:val="100"/>
          <w:kern w:val="0"/>
          <w:sz w:val="24"/>
          <w:szCs w:val="24"/>
          <w:highlight w:val="none"/>
          <w:lang w:val="en-US" w:eastAsia="zh-CN" w:bidi="ar-SA"/>
        </w:rPr>
        <w:t>，开标地点为：</w:t>
      </w:r>
      <w:r>
        <w:rPr>
          <w:rFonts w:hint="eastAsia" w:ascii="宋体" w:hAnsi="宋体" w:eastAsia="宋体" w:cs="宋体"/>
          <w:color w:val="auto"/>
          <w:sz w:val="24"/>
          <w:szCs w:val="24"/>
          <w:highlight w:val="none"/>
        </w:rPr>
        <w:t>洛阳市涧西区周山大道与九都路交叉口西元国际16栋</w:t>
      </w:r>
      <w:r>
        <w:rPr>
          <w:rFonts w:hint="eastAsia" w:ascii="宋体" w:hAnsi="宋体" w:eastAsia="宋体" w:cs="宋体"/>
          <w:color w:val="auto"/>
          <w:sz w:val="24"/>
          <w:szCs w:val="24"/>
          <w:highlight w:val="none"/>
          <w:lang w:eastAsia="zh-CN"/>
        </w:rPr>
        <w:t>1308室</w:t>
      </w:r>
      <w:r>
        <w:rPr>
          <w:rFonts w:hint="eastAsia" w:ascii="宋体" w:hAnsi="宋体" w:eastAsia="宋体" w:cs="宋体"/>
          <w:caps w:val="0"/>
          <w:smallCaps w:val="0"/>
          <w:color w:val="auto"/>
          <w:spacing w:val="11"/>
          <w:w w:val="100"/>
          <w:kern w:val="0"/>
          <w:sz w:val="24"/>
          <w:szCs w:val="24"/>
          <w:highlight w:val="none"/>
          <w:lang w:val="en-US" w:eastAsia="zh-CN" w:bidi="ar-SA"/>
        </w:rPr>
        <w:t>。</w:t>
      </w:r>
    </w:p>
    <w:p w14:paraId="25D77A3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2、逾期送达的或者未送达指定地点的响应文件，采购人不予受理。</w:t>
      </w:r>
    </w:p>
    <w:p w14:paraId="5252160F">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六、发布公告的媒介及招标公告期限</w:t>
      </w:r>
    </w:p>
    <w:p w14:paraId="1A0F72E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C0504D"/>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本次招标公告在《中国招标投标公共服务平台》、《中国采购与招标网》和《洛阳市交通事业发展中心》上发布。</w:t>
      </w:r>
      <w:r>
        <w:rPr>
          <w:rFonts w:hint="eastAsia" w:ascii="宋体" w:hAnsi="宋体" w:eastAsia="宋体" w:cs="宋体"/>
          <w:caps w:val="0"/>
          <w:smallCaps w:val="0"/>
          <w:color w:val="000000"/>
          <w:spacing w:val="11"/>
          <w:w w:val="100"/>
          <w:kern w:val="0"/>
          <w:sz w:val="24"/>
          <w:szCs w:val="24"/>
          <w:highlight w:val="none"/>
          <w:lang w:val="en-US" w:eastAsia="zh-CN" w:bidi="ar-SA"/>
        </w:rPr>
        <w:t>采购公告期限为五个工作日2025年</w:t>
      </w:r>
      <w:r>
        <w:rPr>
          <w:rFonts w:hint="eastAsia" w:ascii="宋体" w:hAnsi="宋体" w:eastAsia="宋体" w:cs="宋体"/>
          <w:caps w:val="0"/>
          <w:smallCaps w:val="0"/>
          <w:color w:val="auto"/>
          <w:spacing w:val="11"/>
          <w:w w:val="100"/>
          <w:kern w:val="0"/>
          <w:sz w:val="24"/>
          <w:szCs w:val="24"/>
          <w:highlight w:val="none"/>
          <w:lang w:val="en-US" w:eastAsia="zh-CN" w:bidi="ar-SA"/>
        </w:rPr>
        <w:t>08月</w:t>
      </w:r>
      <w:r>
        <w:rPr>
          <w:rFonts w:hint="default" w:ascii="宋体" w:hAnsi="宋体" w:eastAsia="宋体" w:cs="宋体"/>
          <w:caps w:val="0"/>
          <w:smallCaps w:val="0"/>
          <w:color w:val="auto"/>
          <w:spacing w:val="11"/>
          <w:w w:val="100"/>
          <w:kern w:val="0"/>
          <w:sz w:val="24"/>
          <w:szCs w:val="24"/>
          <w:highlight w:val="none"/>
          <w:lang w:val="en-US" w:eastAsia="zh-CN" w:bidi="ar-SA"/>
        </w:rPr>
        <w:t>22</w:t>
      </w:r>
      <w:r>
        <w:rPr>
          <w:rFonts w:hint="eastAsia" w:ascii="宋体" w:hAnsi="宋体" w:eastAsia="宋体" w:cs="宋体"/>
          <w:caps w:val="0"/>
          <w:smallCaps w:val="0"/>
          <w:color w:val="000000"/>
          <w:spacing w:val="11"/>
          <w:w w:val="100"/>
          <w:kern w:val="0"/>
          <w:sz w:val="24"/>
          <w:szCs w:val="24"/>
          <w:highlight w:val="none"/>
          <w:lang w:val="en-US" w:eastAsia="zh-CN" w:bidi="ar-SA"/>
        </w:rPr>
        <w:t>日至2025年0</w:t>
      </w:r>
      <w:r>
        <w:rPr>
          <w:rFonts w:hint="eastAsia" w:ascii="宋体" w:hAnsi="宋体" w:eastAsia="宋体" w:cs="宋体"/>
          <w:caps w:val="0"/>
          <w:smallCaps w:val="0"/>
          <w:color w:val="auto"/>
          <w:spacing w:val="11"/>
          <w:w w:val="100"/>
          <w:kern w:val="0"/>
          <w:sz w:val="24"/>
          <w:szCs w:val="24"/>
          <w:highlight w:val="none"/>
          <w:u w:val="none"/>
          <w:lang w:val="en-US" w:eastAsia="zh-CN" w:bidi="ar-SA"/>
        </w:rPr>
        <w:t>8月</w:t>
      </w:r>
      <w:r>
        <w:rPr>
          <w:rFonts w:hint="default" w:ascii="宋体" w:hAnsi="宋体" w:eastAsia="宋体" w:cs="宋体"/>
          <w:caps w:val="0"/>
          <w:smallCaps w:val="0"/>
          <w:color w:val="auto"/>
          <w:spacing w:val="11"/>
          <w:w w:val="100"/>
          <w:kern w:val="0"/>
          <w:sz w:val="24"/>
          <w:szCs w:val="24"/>
          <w:highlight w:val="none"/>
          <w:u w:val="none"/>
          <w:lang w:val="en-US" w:eastAsia="zh-CN" w:bidi="ar-SA"/>
        </w:rPr>
        <w:t>28</w:t>
      </w:r>
      <w:r>
        <w:rPr>
          <w:rFonts w:hint="eastAsia" w:ascii="宋体" w:hAnsi="宋体" w:eastAsia="宋体" w:cs="宋体"/>
          <w:caps w:val="0"/>
          <w:smallCaps w:val="0"/>
          <w:color w:val="auto"/>
          <w:spacing w:val="11"/>
          <w:w w:val="100"/>
          <w:kern w:val="0"/>
          <w:sz w:val="24"/>
          <w:szCs w:val="24"/>
          <w:highlight w:val="none"/>
          <w:u w:val="none"/>
          <w:lang w:val="en-US" w:eastAsia="zh-CN" w:bidi="ar-SA"/>
        </w:rPr>
        <w:t>日。</w:t>
      </w:r>
    </w:p>
    <w:p w14:paraId="1091E041">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七、其他补充事宜</w:t>
      </w:r>
    </w:p>
    <w:p w14:paraId="61D9F0A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1、供应商在参与本项目磋商采购活动期间应及时关注本网站获取相关澄清或变更等信息。（如果有）</w:t>
      </w:r>
    </w:p>
    <w:p w14:paraId="7A230BC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2、本次采购代理服务费由中标方支付，在领取成交通知书前向本采购代理机构支付。</w:t>
      </w:r>
    </w:p>
    <w:p w14:paraId="447BF15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八、凡是对本次招标提出询问，请按照以下方式联系</w:t>
      </w:r>
    </w:p>
    <w:p w14:paraId="5740CD9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1.采购人信息</w:t>
      </w:r>
    </w:p>
    <w:p w14:paraId="6658C3A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名称：洛阳市交通事业发展中心</w:t>
      </w:r>
    </w:p>
    <w:p w14:paraId="164B437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地址：洛阳市涧西区南昌路172号</w:t>
      </w:r>
    </w:p>
    <w:p w14:paraId="70E0111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联系人：吕先生</w:t>
      </w:r>
    </w:p>
    <w:p w14:paraId="3344768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联系方式：0379-63213872</w:t>
      </w:r>
    </w:p>
    <w:p w14:paraId="4A3C0A2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2.采购代理机构信息（如有）</w:t>
      </w:r>
    </w:p>
    <w:p w14:paraId="45BDCD8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名称：河南润创工程管理咨询有限公司</w:t>
      </w:r>
    </w:p>
    <w:p w14:paraId="21A7C1B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地址：</w:t>
      </w:r>
      <w:r>
        <w:rPr>
          <w:rFonts w:hint="eastAsia" w:ascii="宋体" w:hAnsi="宋体" w:eastAsia="宋体" w:cs="宋体"/>
          <w:color w:val="auto"/>
          <w:sz w:val="24"/>
          <w:szCs w:val="24"/>
          <w:highlight w:val="none"/>
        </w:rPr>
        <w:t>洛阳市涧西区周山大道与九都路交叉口西元国际16栋</w:t>
      </w:r>
      <w:r>
        <w:rPr>
          <w:rFonts w:hint="eastAsia" w:ascii="宋体" w:hAnsi="宋体" w:eastAsia="宋体" w:cs="宋体"/>
          <w:color w:val="auto"/>
          <w:sz w:val="24"/>
          <w:szCs w:val="24"/>
          <w:highlight w:val="none"/>
          <w:lang w:eastAsia="zh-CN"/>
        </w:rPr>
        <w:t>1308室</w:t>
      </w:r>
    </w:p>
    <w:p w14:paraId="09CD288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联系人：王先生</w:t>
      </w:r>
    </w:p>
    <w:p w14:paraId="6255294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联系方式：18203795588</w:t>
      </w:r>
    </w:p>
    <w:p w14:paraId="0CAE657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3.监管部门、联系方式：</w:t>
      </w:r>
    </w:p>
    <w:p w14:paraId="2D89782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监管部门：洛阳市交通运输局</w:t>
      </w:r>
    </w:p>
    <w:p w14:paraId="14FC40D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监管部门联系人：洛阳市交通运输局建设管理科</w:t>
      </w:r>
    </w:p>
    <w:p w14:paraId="4446321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监管部门联系方式：0379-63218170</w:t>
      </w:r>
    </w:p>
    <w:p w14:paraId="2F68F308">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000000"/>
          <w:spacing w:val="11"/>
          <w:w w:val="100"/>
          <w:kern w:val="0"/>
          <w:sz w:val="24"/>
          <w:szCs w:val="24"/>
          <w:highlight w:val="yellow"/>
          <w:lang w:val="en-US" w:eastAsia="zh-CN" w:bidi="ar-SA"/>
        </w:rPr>
      </w:pPr>
      <w:r>
        <w:rPr>
          <w:rFonts w:hint="eastAsia" w:ascii="宋体" w:hAnsi="宋体" w:eastAsia="宋体" w:cs="宋体"/>
          <w:caps w:val="0"/>
          <w:smallCaps w:val="0"/>
          <w:color w:val="000000"/>
          <w:spacing w:val="11"/>
          <w:w w:val="100"/>
          <w:kern w:val="0"/>
          <w:sz w:val="24"/>
          <w:szCs w:val="24"/>
          <w:highlight w:val="none"/>
          <w:u w:val="none"/>
          <w:lang w:val="en-US" w:eastAsia="zh-CN" w:bidi="ar-SA"/>
        </w:rPr>
        <w:t>2025年</w:t>
      </w:r>
      <w:r>
        <w:rPr>
          <w:rFonts w:hint="eastAsia" w:ascii="宋体" w:hAnsi="宋体" w:eastAsia="宋体" w:cs="宋体"/>
          <w:caps w:val="0"/>
          <w:smallCaps w:val="0"/>
          <w:color w:val="auto"/>
          <w:spacing w:val="11"/>
          <w:w w:val="100"/>
          <w:kern w:val="0"/>
          <w:sz w:val="24"/>
          <w:szCs w:val="24"/>
          <w:highlight w:val="none"/>
          <w:u w:val="none"/>
          <w:lang w:val="en-US" w:eastAsia="zh-CN" w:bidi="ar-SA"/>
        </w:rPr>
        <w:t>08月</w:t>
      </w:r>
      <w:r>
        <w:rPr>
          <w:rFonts w:hint="default" w:ascii="宋体" w:hAnsi="宋体" w:eastAsia="宋体" w:cs="宋体"/>
          <w:caps w:val="0"/>
          <w:smallCaps w:val="0"/>
          <w:color w:val="auto"/>
          <w:spacing w:val="11"/>
          <w:w w:val="100"/>
          <w:kern w:val="0"/>
          <w:sz w:val="24"/>
          <w:szCs w:val="24"/>
          <w:highlight w:val="none"/>
          <w:u w:val="none"/>
          <w:lang w:val="en-US" w:eastAsia="zh-CN" w:bidi="ar-SA"/>
        </w:rPr>
        <w:t>21</w:t>
      </w:r>
      <w:r>
        <w:rPr>
          <w:rFonts w:hint="eastAsia" w:ascii="宋体" w:hAnsi="宋体" w:eastAsia="宋体" w:cs="宋体"/>
          <w:caps w:val="0"/>
          <w:smallCaps w:val="0"/>
          <w:color w:val="auto"/>
          <w:spacing w:val="11"/>
          <w:w w:val="100"/>
          <w:kern w:val="0"/>
          <w:sz w:val="24"/>
          <w:szCs w:val="24"/>
          <w:highlight w:val="none"/>
          <w:u w:val="none"/>
          <w:lang w:val="en-US" w:eastAsia="zh-CN" w:bidi="ar-SA"/>
        </w:rPr>
        <w:t>日</w:t>
      </w:r>
    </w:p>
    <w:p w14:paraId="0682F1D1">
      <w:pPr>
        <w:rPr>
          <w:rFonts w:hint="eastAsia" w:ascii="宋体" w:hAnsi="宋体" w:eastAsia="宋体" w:cs="宋体"/>
          <w:sz w:val="24"/>
          <w:szCs w:val="24"/>
        </w:rPr>
      </w:pPr>
    </w:p>
    <w:p w14:paraId="7A528BB8"/>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D7206F"/>
    <w:rsid w:val="31541904"/>
    <w:rsid w:val="354D2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imes New Roman" w:cs="Times New Roman"/>
      <w:sz w:val="24"/>
      <w:szCs w:val="24"/>
      <w:lang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adjustRightInd w:val="0"/>
      <w:spacing w:line="360" w:lineRule="atLeast"/>
      <w:jc w:val="left"/>
      <w:textAlignment w:val="baseline"/>
    </w:pPr>
    <w:rPr>
      <w:spacing w:val="4"/>
      <w:sz w:val="24"/>
    </w:rPr>
  </w:style>
  <w:style w:type="paragraph" w:customStyle="1" w:styleId="5">
    <w:name w:val="正文_20"/>
    <w:next w:val="6"/>
    <w:qFormat/>
    <w:uiPriority w:val="0"/>
    <w:pPr>
      <w:widowControl w:val="0"/>
      <w:jc w:val="both"/>
    </w:pPr>
    <w:rPr>
      <w:rFonts w:ascii="Calibri" w:hAnsi="Calibri" w:eastAsia="宋体" w:cs="Times New Roman"/>
      <w:kern w:val="2"/>
      <w:sz w:val="21"/>
      <w:szCs w:val="22"/>
      <w:lang w:val="en-US" w:eastAsia="zh-CN" w:bidi="ar-SA"/>
    </w:rPr>
  </w:style>
  <w:style w:type="paragraph" w:customStyle="1" w:styleId="6">
    <w:name w:val="正文文本_2"/>
    <w:basedOn w:val="5"/>
    <w:next w:val="7"/>
    <w:qFormat/>
    <w:uiPriority w:val="0"/>
    <w:rPr>
      <w:rFonts w:ascii="Calibri" w:hAnsi="Calibri" w:eastAsia="仿宋_GB2312"/>
      <w:kern w:val="2"/>
      <w:sz w:val="28"/>
      <w:szCs w:val="30"/>
    </w:rPr>
  </w:style>
  <w:style w:type="paragraph" w:customStyle="1" w:styleId="7">
    <w:name w:val="正文文本 2_2"/>
    <w:basedOn w:val="8"/>
    <w:qFormat/>
    <w:uiPriority w:val="0"/>
    <w:pPr>
      <w:jc w:val="center"/>
      <w:outlineLvl w:val="0"/>
    </w:pPr>
    <w:rPr>
      <w:rFonts w:ascii="楷体_GB2312" w:hAnsi="Calibri" w:eastAsia="仿宋_GB2312"/>
      <w:kern w:val="2"/>
      <w:sz w:val="30"/>
    </w:rPr>
  </w:style>
  <w:style w:type="paragraph" w:customStyle="1" w:styleId="8">
    <w:name w:val="正文_2_0"/>
    <w:next w:val="9"/>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信息标题1_0"/>
    <w:basedOn w:val="10"/>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color w:val="000000"/>
      <w:sz w:val="24"/>
      <w:szCs w:val="24"/>
      <w:shd w:val="pct20" w:color="auto" w:fill="auto"/>
    </w:rPr>
  </w:style>
  <w:style w:type="paragraph" w:customStyle="1" w:styleId="10">
    <w:name w:val="正文_2_2"/>
    <w:next w:val="9"/>
    <w:qFormat/>
    <w:uiPriority w:val="0"/>
    <w:pPr>
      <w:widowControl w:val="0"/>
      <w:jc w:val="both"/>
    </w:pPr>
    <w:rPr>
      <w:rFonts w:ascii="Calibri" w:hAnsi="Calibri" w:eastAsia="宋体" w:cs="Times New Roman"/>
      <w:kern w:val="2"/>
      <w:sz w:val="21"/>
      <w:szCs w:val="22"/>
    </w:rPr>
  </w:style>
  <w:style w:type="paragraph" w:customStyle="1" w:styleId="11">
    <w:name w:val="正文_0_2"/>
    <w:next w:val="1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正文文本_0_2"/>
    <w:basedOn w:val="11"/>
    <w:next w:val="13"/>
    <w:qFormat/>
    <w:uiPriority w:val="1"/>
    <w:rPr>
      <w:rFonts w:ascii="宋体" w:hAnsi="宋体" w:cs="宋体"/>
      <w:sz w:val="24"/>
      <w:szCs w:val="24"/>
      <w:lang w:val="zh-CN" w:bidi="zh-CN"/>
    </w:rPr>
  </w:style>
  <w:style w:type="paragraph" w:customStyle="1" w:styleId="13">
    <w:name w:val="style4_0"/>
    <w:basedOn w:val="14"/>
    <w:next w:val="18"/>
    <w:qFormat/>
    <w:uiPriority w:val="0"/>
    <w:pPr>
      <w:widowControl/>
      <w:spacing w:before="280" w:after="280"/>
    </w:pPr>
    <w:rPr>
      <w:rFonts w:ascii="宋体"/>
      <w:sz w:val="18"/>
    </w:rPr>
  </w:style>
  <w:style w:type="paragraph" w:customStyle="1" w:styleId="14">
    <w:name w:val="正文_1_0"/>
    <w:basedOn w:val="8"/>
    <w:next w:val="15"/>
    <w:qFormat/>
    <w:uiPriority w:val="0"/>
    <w:pPr>
      <w:widowControl w:val="0"/>
      <w:jc w:val="both"/>
    </w:pPr>
    <w:rPr>
      <w:lang w:val="en-US" w:eastAsia="zh-CN" w:bidi="ar-SA"/>
    </w:rPr>
  </w:style>
  <w:style w:type="paragraph" w:customStyle="1" w:styleId="15">
    <w:name w:val="正文文本_1"/>
    <w:basedOn w:val="16"/>
    <w:next w:val="14"/>
    <w:qFormat/>
    <w:uiPriority w:val="0"/>
    <w:rPr>
      <w:rFonts w:eastAsia="仿宋_GB2312"/>
      <w:kern w:val="2"/>
      <w:sz w:val="28"/>
      <w:szCs w:val="30"/>
    </w:rPr>
  </w:style>
  <w:style w:type="paragraph" w:customStyle="1" w:styleId="16">
    <w:name w:val="正文_1"/>
    <w:next w:val="17"/>
    <w:qFormat/>
    <w:uiPriority w:val="0"/>
    <w:pPr>
      <w:widowControl w:val="0"/>
      <w:jc w:val="both"/>
    </w:pPr>
    <w:rPr>
      <w:rFonts w:ascii="Times New Roman" w:hAnsi="Times New Roman" w:eastAsia="宋体" w:cs="Times New Roman"/>
      <w:lang w:val="en-US" w:eastAsia="zh-CN" w:bidi="ar-SA"/>
    </w:rPr>
  </w:style>
  <w:style w:type="paragraph" w:customStyle="1" w:styleId="17">
    <w:name w:val="Default_1"/>
    <w:next w:val="16"/>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8">
    <w:name w:val="2_0_0"/>
    <w:basedOn w:val="8"/>
    <w:next w:val="8"/>
    <w:qFormat/>
    <w:uiPriority w:val="0"/>
    <w:pPr>
      <w:adjustRightInd w:val="0"/>
      <w:spacing w:line="420" w:lineRule="atLeast"/>
      <w:ind w:left="1134" w:hanging="227"/>
    </w:pPr>
    <w:rPr>
      <w:rFonts w:ascii="Times New Roman" w:hAnsi="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2204</Words>
  <Characters>2397</Characters>
  <Lines>0</Lines>
  <Paragraphs>0</Paragraphs>
  <TotalTime>0</TotalTime>
  <ScaleCrop>false</ScaleCrop>
  <LinksUpToDate>false</LinksUpToDate>
  <CharactersWithSpaces>2405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2025-08-21T06:53:00Z</dcterms:created>
  <dc:creator>Administrator</dc:creator>
  <cp:lastModifiedBy>Administrator</cp:lastModifiedBy>
  <dcterms:modified xsi:type="dcterms:W3CDTF">2025-08-21T06:56:50Z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eyJoZGlkIjoiYThiNDcwMjE2YTA5Y2NhZjA2NWZhYmU2MTkzZTJhM2UifQ==</vt:lpwstr>
  </property>
  <property fmtid="{D5CDD505-2E9C-101B-9397-08002B2CF9AE}" pid="4" name="ICV">
    <vt:lpwstr>1EF52DE6E9C941FBAF3DB40453BE77A0_12</vt:lpwstr>
  </property>
</Properties>
</file>