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E88E87">
      <w:pPr>
        <w:spacing w:line="360" w:lineRule="auto"/>
        <w:ind w:firstLine="643" w:firstLineChars="200"/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  <w:t>G310洛阳市孟津区二广高速分离式立交桥-上行、下行预防养护工程设计服务项目成交结果公告</w:t>
      </w:r>
    </w:p>
    <w:p w14:paraId="4045BC65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河南润创工程管理咨询有限公司受洛阳市交通事业发展中心的委托，就G310洛阳市孟津区二广高速分离式立交桥-上行、下行预防养护工程设计服务项目进行竞争性磋商采购，按规定程序进行了开标、评标工作，现就本次磋商的成交结果公告如下：</w:t>
      </w:r>
    </w:p>
    <w:p w14:paraId="5A67E782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一、项目基本情况：</w:t>
      </w:r>
    </w:p>
    <w:p w14:paraId="0AF84F85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1、项目编号：HNRC-F-2025-057  </w:t>
      </w:r>
      <w:bookmarkStart w:id="0" w:name="_GoBack"/>
      <w:bookmarkEnd w:id="0"/>
    </w:p>
    <w:p w14:paraId="03398B9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2、项目名称：G310洛阳市孟津区二广高速分离式立交桥-上行、下行预防养护工程设计服务</w:t>
      </w:r>
    </w:p>
    <w:p w14:paraId="3DDEF6C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3、采购方式：竞争性磋商</w:t>
      </w:r>
    </w:p>
    <w:p w14:paraId="7802ED8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4、预算控制金额：90640.00元。</w:t>
      </w:r>
    </w:p>
    <w:tbl>
      <w:tblPr>
        <w:tblStyle w:val="11"/>
        <w:tblW w:w="9584" w:type="dxa"/>
        <w:tblInd w:w="197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7"/>
        <w:gridCol w:w="4724"/>
        <w:gridCol w:w="2227"/>
        <w:gridCol w:w="1736"/>
      </w:tblGrid>
      <w:tr w14:paraId="7DCA03B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</w:trPr>
        <w:tc>
          <w:tcPr>
            <w:tcW w:w="8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7BA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47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CF2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22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A6E5F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预算控制金额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17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03E2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控制费率</w:t>
            </w:r>
          </w:p>
        </w:tc>
      </w:tr>
      <w:tr w14:paraId="61E4260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atLeast"/>
        </w:trPr>
        <w:tc>
          <w:tcPr>
            <w:tcW w:w="8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2F6C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7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117FC">
            <w:pPr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G310洛阳市孟津区二广高速分离式立交桥-上行、下行预防养护工程设计服务</w:t>
            </w:r>
          </w:p>
          <w:p w14:paraId="7CA157D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2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512A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90640.00</w:t>
            </w:r>
          </w:p>
        </w:tc>
        <w:tc>
          <w:tcPr>
            <w:tcW w:w="17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12364"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1.51%</w:t>
            </w:r>
          </w:p>
        </w:tc>
      </w:tr>
    </w:tbl>
    <w:p w14:paraId="3FCB570A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5、采购需求（包括但不限于标的的名称、数量、简要技术需求或服务要求等）：</w:t>
      </w:r>
    </w:p>
    <w:p w14:paraId="66920CF5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5.1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项目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概况：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本项目为G310洛阳市孟津区二广高速分离式立交桥-上行、下行预防养护工程设计服务，具体内容详见磋商文件第三部分采购需求。</w:t>
      </w:r>
    </w:p>
    <w:p w14:paraId="6158F0C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5.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质量标准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符合国家和行业现行规范和标准，按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采购人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要求完成检测并出具满足规范要求的成果文件。</w:t>
      </w:r>
    </w:p>
    <w:p w14:paraId="4C2CC566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5.3服务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期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合同签订后30天月内完成。</w:t>
      </w:r>
    </w:p>
    <w:p w14:paraId="7FF61AC7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6、合同履行期限：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合同签订后30天内完成。</w:t>
      </w:r>
    </w:p>
    <w:p w14:paraId="2275E71E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7、本项目是否接受联合体投标：否</w:t>
      </w:r>
    </w:p>
    <w:p w14:paraId="58A63D62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8、是否接受进口产品：否</w:t>
      </w:r>
    </w:p>
    <w:p w14:paraId="03E09B5E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二、招标公告发布日期及媒介：</w:t>
      </w:r>
    </w:p>
    <w:p w14:paraId="4CF3E594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1、公告发布日期：2025年8月05日；</w:t>
      </w:r>
    </w:p>
    <w:p w14:paraId="420A2B88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2、公告发布媒介：《中国招标投标公共服务平台》、《河南省电子招标投标公共服务平台》和《洛阳市交通事业发展中心》</w:t>
      </w:r>
    </w:p>
    <w:p w14:paraId="398EDC04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三、评标信息：</w:t>
      </w:r>
    </w:p>
    <w:p w14:paraId="7F5A9DF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1、评标日期及地点：2025年8月15日,洛阳市涧西区九都西路与周山大道交叉口西元国际16号楼1308室；</w:t>
      </w:r>
    </w:p>
    <w:p w14:paraId="0D311F1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2、评标委员会名单：李保坤、赵书涛、闫庚。</w:t>
      </w:r>
    </w:p>
    <w:p w14:paraId="493C7C77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四、成交供应商信息：</w:t>
      </w:r>
    </w:p>
    <w:p w14:paraId="1534860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成交供应商：河南中原公路勘察设计有限公司</w:t>
      </w:r>
    </w:p>
    <w:p w14:paraId="683AA796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成交价：90000.00元</w:t>
      </w:r>
    </w:p>
    <w:p w14:paraId="79B14CD0">
      <w:pPr>
        <w:spacing w:line="360" w:lineRule="auto"/>
        <w:ind w:firstLine="480" w:firstLineChars="200"/>
        <w:jc w:val="left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费率：1.480%</w:t>
      </w:r>
    </w:p>
    <w:p w14:paraId="7AFBF67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合同履行期限：合同签订后30天内完成。</w:t>
      </w:r>
    </w:p>
    <w:p w14:paraId="48A93E8E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质量标准：符合国家和行业现行规范和标准，按采购人要求完成检测并出具满足规范要求的成果文件。</w:t>
      </w:r>
    </w:p>
    <w:p w14:paraId="3B1C52A5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五、发布公告媒介：</w:t>
      </w:r>
    </w:p>
    <w:p w14:paraId="792F35F7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本公告同时在《中国招标投标公共服务平台》、《中国采购与招标网》和《洛阳市交通事业发展中心》发布，成交结果公告期限为1个工作日。</w:t>
      </w:r>
    </w:p>
    <w:p w14:paraId="54534BC0">
      <w:pPr>
        <w:spacing w:line="360" w:lineRule="auto"/>
        <w:ind w:firstLine="482" w:firstLineChars="20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六、联系方式：</w:t>
      </w:r>
    </w:p>
    <w:p w14:paraId="3FCE9E8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1.采购人信息</w:t>
      </w:r>
    </w:p>
    <w:p w14:paraId="6F7F807D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名称：洛阳市交通事业发展中心</w:t>
      </w:r>
    </w:p>
    <w:p w14:paraId="01FA5694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地址：洛阳市涧西区南昌路172号</w:t>
      </w:r>
    </w:p>
    <w:p w14:paraId="708509ED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联系人：吕先生</w:t>
      </w:r>
    </w:p>
    <w:p w14:paraId="5A02248C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联系方式：0379-63213872</w:t>
      </w:r>
    </w:p>
    <w:p w14:paraId="065F2E23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2.采购代理机构信息（如有）</w:t>
      </w:r>
    </w:p>
    <w:p w14:paraId="75B61CD9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名称：河南润创工程管理咨询有限公司</w:t>
      </w:r>
    </w:p>
    <w:p w14:paraId="7250CB08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地址：洛阳市涧西区九都西路与周山大道交叉口西元国际16号楼1308室</w:t>
      </w:r>
    </w:p>
    <w:p w14:paraId="0FACB65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联系人：王先生</w:t>
      </w:r>
    </w:p>
    <w:p w14:paraId="02C2917B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联系方式：18203795588 </w:t>
      </w:r>
    </w:p>
    <w:p w14:paraId="664E0727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3.监管部门、联系方式：</w:t>
      </w:r>
    </w:p>
    <w:p w14:paraId="3B247BC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监管部门：洛阳市交通运输局</w:t>
      </w:r>
    </w:p>
    <w:p w14:paraId="7469A360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监管部门联系人：洛阳市交通运输局建设管理科</w:t>
      </w:r>
    </w:p>
    <w:p w14:paraId="682DE671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监管部门联系方式：0379-63218170</w:t>
      </w:r>
    </w:p>
    <w:p w14:paraId="6683E8E4">
      <w:pPr>
        <w:spacing w:line="360" w:lineRule="auto"/>
        <w:ind w:firstLine="7440" w:firstLineChars="3100"/>
        <w:jc w:val="both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2025年8月15日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70301C"/>
    <w:multiLevelType w:val="multilevel"/>
    <w:tmpl w:val="5B70301C"/>
    <w:lvl w:ilvl="0" w:tentative="0">
      <w:start w:val="1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 w:tentative="0">
      <w:start w:val="1"/>
      <w:numFmt w:val="lowerLetter"/>
      <w:pStyle w:val="16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jMzYzOTY0NDA2ZmE3MzA4Y2U1NDJjOGJjNjYyOWUifQ=="/>
  </w:docVars>
  <w:rsids>
    <w:rsidRoot w:val="5E6354C4"/>
    <w:rsid w:val="000F2765"/>
    <w:rsid w:val="001F6A89"/>
    <w:rsid w:val="0569336D"/>
    <w:rsid w:val="06351C28"/>
    <w:rsid w:val="07203164"/>
    <w:rsid w:val="08F248C7"/>
    <w:rsid w:val="09BD11E8"/>
    <w:rsid w:val="0A5B6891"/>
    <w:rsid w:val="0D870DBE"/>
    <w:rsid w:val="0DC70C5E"/>
    <w:rsid w:val="0E8D2F5C"/>
    <w:rsid w:val="159846D3"/>
    <w:rsid w:val="166C5513"/>
    <w:rsid w:val="1A864E5B"/>
    <w:rsid w:val="1ACC1708"/>
    <w:rsid w:val="1DEE3EFE"/>
    <w:rsid w:val="1E1D7799"/>
    <w:rsid w:val="1F6456E7"/>
    <w:rsid w:val="206D1A9A"/>
    <w:rsid w:val="21A34351"/>
    <w:rsid w:val="21C81FB2"/>
    <w:rsid w:val="21EF612F"/>
    <w:rsid w:val="25782CB7"/>
    <w:rsid w:val="286F56ED"/>
    <w:rsid w:val="29AA3276"/>
    <w:rsid w:val="2DA76D39"/>
    <w:rsid w:val="2EE37140"/>
    <w:rsid w:val="30BA6D84"/>
    <w:rsid w:val="3F8570DF"/>
    <w:rsid w:val="402034CB"/>
    <w:rsid w:val="40D133CA"/>
    <w:rsid w:val="40DA7F1B"/>
    <w:rsid w:val="41171FD0"/>
    <w:rsid w:val="41477932"/>
    <w:rsid w:val="42337EE0"/>
    <w:rsid w:val="4371525D"/>
    <w:rsid w:val="44332D90"/>
    <w:rsid w:val="45271811"/>
    <w:rsid w:val="45774C53"/>
    <w:rsid w:val="469254C8"/>
    <w:rsid w:val="48A274F7"/>
    <w:rsid w:val="490F42BC"/>
    <w:rsid w:val="49A1115C"/>
    <w:rsid w:val="4C145A93"/>
    <w:rsid w:val="4DB238E2"/>
    <w:rsid w:val="4F494C5C"/>
    <w:rsid w:val="4FEE4FF5"/>
    <w:rsid w:val="51B86A9A"/>
    <w:rsid w:val="53B356C6"/>
    <w:rsid w:val="5491359B"/>
    <w:rsid w:val="5567146A"/>
    <w:rsid w:val="5951497D"/>
    <w:rsid w:val="5A511D61"/>
    <w:rsid w:val="5B7B1BA7"/>
    <w:rsid w:val="5D0B3DAB"/>
    <w:rsid w:val="5E422BA2"/>
    <w:rsid w:val="5E6354C4"/>
    <w:rsid w:val="5E895E64"/>
    <w:rsid w:val="614D4B46"/>
    <w:rsid w:val="622C4AE5"/>
    <w:rsid w:val="6247665C"/>
    <w:rsid w:val="64E665B9"/>
    <w:rsid w:val="65D6486D"/>
    <w:rsid w:val="67234A9A"/>
    <w:rsid w:val="6980344C"/>
    <w:rsid w:val="6C082235"/>
    <w:rsid w:val="6CEA7C42"/>
    <w:rsid w:val="6DF76D5D"/>
    <w:rsid w:val="6E751F61"/>
    <w:rsid w:val="6FCF76FD"/>
    <w:rsid w:val="70EB759C"/>
    <w:rsid w:val="72BC710E"/>
    <w:rsid w:val="75CB4B5C"/>
    <w:rsid w:val="75CD3BF1"/>
    <w:rsid w:val="771C59CD"/>
    <w:rsid w:val="7856493A"/>
    <w:rsid w:val="78EE53A6"/>
    <w:rsid w:val="796A1238"/>
    <w:rsid w:val="7A30456B"/>
    <w:rsid w:val="7BE4565D"/>
    <w:rsid w:val="7CCD7FCF"/>
    <w:rsid w:val="7D86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4"/>
    <w:basedOn w:val="1"/>
    <w:next w:val="1"/>
    <w:autoRedefine/>
    <w:qFormat/>
    <w:uiPriority w:val="0"/>
    <w:pPr>
      <w:keepNext/>
      <w:keepLines/>
      <w:outlineLvl w:val="3"/>
    </w:pPr>
    <w:rPr>
      <w:rFonts w:ascii="Arial" w:hAnsi="Arial" w:eastAsia="仿宋"/>
      <w:b/>
      <w:bCs/>
      <w:sz w:val="28"/>
      <w:szCs w:val="28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99"/>
    <w:pPr>
      <w:ind w:firstLine="420"/>
    </w:pPr>
    <w:rPr>
      <w:sz w:val="30"/>
      <w:szCs w:val="30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customStyle="1" w:styleId="6">
    <w:name w:val="Default"/>
    <w:next w:val="1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ody Text Indent 2"/>
    <w:basedOn w:val="1"/>
    <w:qFormat/>
    <w:uiPriority w:val="0"/>
    <w:pPr>
      <w:spacing w:after="120" w:afterLines="0" w:line="480" w:lineRule="auto"/>
      <w:ind w:left="420" w:leftChars="200"/>
    </w:pPr>
    <w:rPr>
      <w:rFonts w:ascii="仿宋_GB2312" w:eastAsia="仿宋_GB2312"/>
      <w:kern w:val="2"/>
      <w:sz w:val="32"/>
      <w:szCs w:val="32"/>
    </w:rPr>
  </w:style>
  <w:style w:type="paragraph" w:styleId="9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/>
      <w:kern w:val="2"/>
      <w:sz w:val="18"/>
      <w:szCs w:val="18"/>
    </w:rPr>
  </w:style>
  <w:style w:type="paragraph" w:styleId="10">
    <w:name w:val="Normal (Web)"/>
    <w:basedOn w:val="1"/>
    <w:next w:val="9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FollowedHyperlink"/>
    <w:basedOn w:val="12"/>
    <w:autoRedefine/>
    <w:qFormat/>
    <w:uiPriority w:val="0"/>
    <w:rPr>
      <w:color w:val="333333"/>
      <w:u w:val="none"/>
    </w:rPr>
  </w:style>
  <w:style w:type="character" w:styleId="14">
    <w:name w:val="Hyperlink"/>
    <w:basedOn w:val="12"/>
    <w:qFormat/>
    <w:uiPriority w:val="0"/>
    <w:rPr>
      <w:color w:val="333333"/>
      <w:u w:val="none"/>
    </w:rPr>
  </w:style>
  <w:style w:type="paragraph" w:customStyle="1" w:styleId="15">
    <w:name w:val="信息标题1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color w:val="000000"/>
      <w:sz w:val="24"/>
      <w:szCs w:val="24"/>
      <w:shd w:val="pct20" w:color="auto" w:fill="auto"/>
    </w:rPr>
  </w:style>
  <w:style w:type="paragraph" w:customStyle="1" w:styleId="16">
    <w:name w:val="正文1"/>
    <w:basedOn w:val="1"/>
    <w:autoRedefine/>
    <w:qFormat/>
    <w:uiPriority w:val="0"/>
    <w:pPr>
      <w:numPr>
        <w:ilvl w:val="1"/>
        <w:numId w:val="1"/>
      </w:numPr>
      <w:tabs>
        <w:tab w:val="left" w:pos="840"/>
      </w:tabs>
      <w:spacing w:beforeLines="50" w:line="360" w:lineRule="auto"/>
    </w:pPr>
    <w:rPr>
      <w:rFonts w:ascii="Times New Roman" w:hAnsi="Times New Roman"/>
      <w:b/>
      <w:sz w:val="24"/>
      <w:szCs w:val="24"/>
    </w:rPr>
  </w:style>
  <w:style w:type="paragraph" w:customStyle="1" w:styleId="17">
    <w:name w:val="_Style 7"/>
    <w:basedOn w:val="1"/>
    <w:next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">
    <w:name w:val="_Style 8"/>
    <w:basedOn w:val="1"/>
    <w:next w:val="1"/>
    <w:autoRedefine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">
    <w:name w:val="*正文_1"/>
    <w:basedOn w:val="20"/>
    <w:next w:val="20"/>
    <w:autoRedefine/>
    <w:qFormat/>
    <w:uiPriority w:val="0"/>
    <w:pPr>
      <w:widowControl/>
      <w:ind w:firstLine="482"/>
    </w:pPr>
    <w:rPr>
      <w:rFonts w:ascii="微软雅黑" w:hAnsi="微软雅黑" w:eastAsia="微软雅黑"/>
      <w:sz w:val="21"/>
    </w:rPr>
  </w:style>
  <w:style w:type="paragraph" w:customStyle="1" w:styleId="20">
    <w:name w:val="正文_1"/>
    <w:next w:val="2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1">
    <w:name w:val="Default_1"/>
    <w:next w:val="20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bCs/>
      <w:color w:val="000000"/>
      <w:sz w:val="24"/>
      <w:szCs w:val="24"/>
      <w:lang w:val="en-US" w:eastAsia="zh-CN" w:bidi="ar-SA"/>
    </w:rPr>
  </w:style>
  <w:style w:type="paragraph" w:customStyle="1" w:styleId="22">
    <w:name w:val="正文文本_1"/>
    <w:basedOn w:val="20"/>
    <w:next w:val="20"/>
    <w:autoRedefine/>
    <w:qFormat/>
    <w:uiPriority w:val="0"/>
    <w:rPr>
      <w:rFonts w:eastAsia="仿宋_GB2312"/>
      <w:kern w:val="2"/>
      <w:sz w:val="28"/>
      <w:szCs w:val="30"/>
    </w:rPr>
  </w:style>
  <w:style w:type="paragraph" w:customStyle="1" w:styleId="23">
    <w:name w:val="文档正文5"/>
    <w:basedOn w:val="4"/>
    <w:autoRedefine/>
    <w:qFormat/>
    <w:uiPriority w:val="0"/>
    <w:pPr>
      <w:widowControl w:val="0"/>
      <w:autoSpaceDE w:val="0"/>
      <w:autoSpaceDN w:val="0"/>
      <w:adjustRightInd w:val="0"/>
      <w:snapToGrid w:val="0"/>
      <w:spacing w:line="440" w:lineRule="exact"/>
      <w:ind w:firstLine="505" w:firstLineChars="0"/>
      <w:jc w:val="both"/>
      <w:textAlignment w:val="baseline"/>
    </w:pPr>
    <w:rPr>
      <w:rFonts w:ascii="Calibri" w:hAnsi="Calibri" w:eastAsia="仿宋_GB2312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24">
    <w:name w:val="正文_1_0"/>
    <w:basedOn w:val="2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5">
    <w:name w:val="正文_2_0"/>
    <w:next w:val="2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6">
    <w:name w:val="正文文本_2"/>
    <w:basedOn w:val="27"/>
    <w:next w:val="28"/>
    <w:qFormat/>
    <w:uiPriority w:val="0"/>
    <w:rPr>
      <w:rFonts w:ascii="Calibri" w:hAnsi="Calibri" w:eastAsia="仿宋_GB2312"/>
      <w:kern w:val="2"/>
      <w:sz w:val="28"/>
      <w:szCs w:val="30"/>
    </w:rPr>
  </w:style>
  <w:style w:type="paragraph" w:customStyle="1" w:styleId="27">
    <w:name w:val="正文_20"/>
    <w:next w:val="2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文本 2_2"/>
    <w:basedOn w:val="25"/>
    <w:qFormat/>
    <w:uiPriority w:val="0"/>
    <w:pPr>
      <w:jc w:val="center"/>
      <w:outlineLvl w:val="0"/>
    </w:pPr>
    <w:rPr>
      <w:rFonts w:ascii="楷体_GB2312" w:hAnsi="Calibri" w:eastAsia="仿宋_GB2312"/>
      <w:kern w:val="2"/>
      <w:sz w:val="30"/>
    </w:rPr>
  </w:style>
  <w:style w:type="paragraph" w:customStyle="1" w:styleId="29">
    <w:name w:val="正文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992</Words>
  <Characters>1115</Characters>
  <Lines>0</Lines>
  <Paragraphs>0</Paragraphs>
  <TotalTime>3</TotalTime>
  <ScaleCrop>false</ScaleCrop>
  <LinksUpToDate>false</LinksUpToDate>
  <CharactersWithSpaces>1118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2021-01-12T03:28:00Z</dcterms:created>
  <dc:creator>Cc</dc:creator>
  <cp:lastModifiedBy>lucky</cp:lastModifiedBy>
  <dcterms:modified xsi:type="dcterms:W3CDTF">2025-08-15T07:18:50Z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0FF042E8351E46F28E98447A424DFA0F_13</vt:lpwstr>
  </property>
  <property fmtid="{D5CDD505-2E9C-101B-9397-08002B2CF9AE}" pid="4" name="KSOTemplateDocerSaveRecord">
    <vt:lpwstr>eyJoZGlkIjoiZGQ2YzdmM2EwNDJhMGQ3MjQ5OTMxNDU2YzQxODE4ZWEiLCJ1c2VySWQiOiIxNDYyNjE0MTI3In0=</vt:lpwstr>
  </property>
</Properties>
</file>