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9992FE">
      <w:pPr>
        <w:spacing w:afterLines="150"/>
        <w:jc w:val="center"/>
        <w:rPr>
          <w:rFonts w:ascii="仿宋" w:hAnsi="仿宋" w:eastAsia="仿宋" w:cs="仿宋"/>
          <w:b/>
          <w:bCs/>
          <w:color w:val="auto"/>
          <w:sz w:val="32"/>
          <w:szCs w:val="32"/>
          <w:highlight w:val="none"/>
        </w:rPr>
      </w:pPr>
      <w:bookmarkStart w:id="2" w:name="_GoBack"/>
      <w:r>
        <w:rPr>
          <w:rFonts w:hint="eastAsia" w:ascii="仿宋" w:hAnsi="仿宋" w:eastAsia="仿宋" w:cs="仿宋"/>
          <w:b/>
          <w:bCs/>
          <w:color w:val="auto"/>
          <w:spacing w:val="-17"/>
          <w:sz w:val="32"/>
          <w:szCs w:val="32"/>
          <w:highlight w:val="none"/>
          <w:lang w:val="en-US" w:eastAsia="zh-CN"/>
        </w:rPr>
        <w:t xml:space="preserve"> </w:t>
      </w: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56361A53">
      <w:pPr>
        <w:jc w:val="left"/>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2025年</w:t>
      </w:r>
      <w:r>
        <w:rPr>
          <w:rFonts w:hint="eastAsia" w:ascii="仿宋" w:hAnsi="仿宋" w:eastAsia="仿宋" w:cs="仿宋"/>
          <w:b/>
          <w:color w:val="auto"/>
          <w:sz w:val="28"/>
          <w:szCs w:val="28"/>
          <w:highlight w:val="none"/>
          <w:u w:val="single"/>
          <w:lang w:val="en-US" w:eastAsia="zh-CN"/>
        </w:rPr>
        <w:t>6月20</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eastAsia="zh-CN"/>
        </w:rPr>
        <w:t>上午</w:t>
      </w:r>
      <w:r>
        <w:rPr>
          <w:rFonts w:hint="eastAsia" w:ascii="仿宋" w:hAnsi="仿宋" w:eastAsia="仿宋" w:cs="仿宋"/>
          <w:b/>
          <w:color w:val="auto"/>
          <w:sz w:val="28"/>
          <w:szCs w:val="28"/>
          <w:highlight w:val="none"/>
          <w:u w:val="single"/>
          <w:lang w:val="en-US" w:eastAsia="zh-CN"/>
        </w:rPr>
        <w:t>10时00分整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none"/>
        </w:rPr>
        <w:t>召开</w:t>
      </w:r>
      <w:r>
        <w:rPr>
          <w:rFonts w:hint="eastAsia" w:ascii="仿宋" w:hAnsi="仿宋" w:eastAsia="仿宋" w:cs="仿宋"/>
          <w:color w:val="auto"/>
          <w:sz w:val="28"/>
          <w:szCs w:val="28"/>
          <w:highlight w:val="none"/>
          <w:u w:val="single"/>
        </w:rPr>
        <w:t>2025年洛阳市S312线安全设施精细化提升工程施工、监理及养护工程项目设计审查（咨询）服务招标代理机构择优遴选会议</w:t>
      </w:r>
      <w:r>
        <w:rPr>
          <w:rFonts w:hint="eastAsia" w:ascii="仿宋" w:hAnsi="仿宋" w:eastAsia="仿宋" w:cs="仿宋"/>
          <w:color w:val="auto"/>
          <w:sz w:val="28"/>
          <w:szCs w:val="28"/>
          <w:highlight w:val="none"/>
        </w:rPr>
        <w:t>，欢迎各符合要求的招标代理机构参加此次遴选活动，现将遴选内容公告如下：</w:t>
      </w:r>
    </w:p>
    <w:p w14:paraId="75321D5F">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4BF12574">
      <w:pPr>
        <w:ind w:left="0" w:leftChars="0" w:firstLine="638" w:firstLineChars="228"/>
        <w:jc w:val="left"/>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lang w:eastAsia="zh-CN"/>
        </w:rPr>
        <w:t>2025年洛阳市S312线安全设施精细化提升工程施工、监理及养护工程项目设计审查（咨询）服务招标代理机构遴选。</w:t>
      </w:r>
    </w:p>
    <w:p w14:paraId="45AF2270">
      <w:pPr>
        <w:ind w:left="0" w:leftChars="0" w:firstLine="638" w:firstLineChars="228"/>
        <w:jc w:val="lef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lang w:eastAsia="zh-CN"/>
        </w:rPr>
        <w:t>①、</w:t>
      </w:r>
      <w:bookmarkStart w:id="0" w:name="_Hlk180662394"/>
      <w:r>
        <w:rPr>
          <w:rFonts w:hint="eastAsia" w:ascii="仿宋" w:hAnsi="仿宋" w:eastAsia="仿宋" w:cs="仿宋"/>
          <w:color w:val="auto"/>
          <w:sz w:val="28"/>
          <w:szCs w:val="28"/>
          <w:highlight w:val="none"/>
          <w:lang w:val="en-US" w:eastAsia="zh-CN"/>
        </w:rPr>
        <w:t>S312洛阳境K300+113至K317+333段公路安全设施精细化提升工程施工；</w:t>
      </w:r>
      <w:r>
        <w:rPr>
          <w:rFonts w:hint="eastAsia" w:ascii="仿宋" w:hAnsi="仿宋" w:eastAsia="仿宋" w:cs="仿宋"/>
          <w:color w:val="auto"/>
          <w:sz w:val="28"/>
          <w:szCs w:val="28"/>
          <w:highlight w:val="none"/>
          <w:lang w:eastAsia="zh-CN"/>
        </w:rPr>
        <w:t>②、</w:t>
      </w:r>
      <w:bookmarkEnd w:id="0"/>
      <w:r>
        <w:rPr>
          <w:rFonts w:hint="eastAsia" w:ascii="仿宋" w:hAnsi="仿宋" w:eastAsia="仿宋" w:cs="仿宋"/>
          <w:color w:val="auto"/>
          <w:sz w:val="28"/>
          <w:szCs w:val="28"/>
          <w:highlight w:val="none"/>
          <w:lang w:val="en-US" w:eastAsia="zh-CN"/>
        </w:rPr>
        <w:t xml:space="preserve">S312洛阳境K300+113至K317+333段公路安全设施精细化提升工程监理；③、洛阳市普通干线公路养护工程项目设计审查（咨询）服务。   </w:t>
      </w:r>
    </w:p>
    <w:p w14:paraId="1AD475A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3、预算金额：约</w:t>
      </w:r>
      <w:r>
        <w:rPr>
          <w:rFonts w:hint="eastAsia" w:ascii="仿宋" w:hAnsi="仿宋" w:eastAsia="仿宋" w:cs="仿宋"/>
          <w:color w:val="auto"/>
          <w:sz w:val="28"/>
          <w:szCs w:val="28"/>
          <w:highlight w:val="none"/>
          <w:u w:val="single"/>
          <w:lang w:val="en-US" w:eastAsia="zh-CN"/>
        </w:rPr>
        <w:t xml:space="preserve">  3  万元</w:t>
      </w:r>
      <w:r>
        <w:rPr>
          <w:rFonts w:hint="eastAsia" w:ascii="仿宋" w:hAnsi="仿宋" w:eastAsia="仿宋" w:cs="仿宋"/>
          <w:color w:val="auto"/>
          <w:sz w:val="28"/>
          <w:szCs w:val="28"/>
          <w:highlight w:val="none"/>
        </w:rPr>
        <w:t>；</w:t>
      </w:r>
    </w:p>
    <w:p w14:paraId="561A8A6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4、</w:t>
      </w:r>
      <w:r>
        <w:rPr>
          <w:rFonts w:hint="eastAsia" w:ascii="仿宋" w:hAnsi="仿宋" w:eastAsia="仿宋" w:cs="仿宋"/>
          <w:color w:val="auto"/>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76F611F3">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3E030F0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1、在中华人民共和国境内注册并取得营业执照的独立法人，具有相应经营范围，并附投标人法人营业执照和税务登记证、组织机构代码证等相关证件（三证合一只提供营业执照副本）（复印件加盖公司公章）；</w:t>
      </w:r>
    </w:p>
    <w:p w14:paraId="671F728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2、法定代表人授权委托书（原件，格式详见附件）；授权委托人须为招标代理单位自有人员，须提供授权委托人近半年内任意连续3个月的社保证明资料（附社保证明资料复印件加盖公司公章）；</w:t>
      </w:r>
    </w:p>
    <w:p w14:paraId="4BDD074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3、须在中国招标投标公共服务平台、河南省电子招标投标公共服务平台、洛阳市政府采购网和洛阳市公共资源交易中心网站登记备案（截图加盖公章）；</w:t>
      </w:r>
    </w:p>
    <w:p w14:paraId="3A1D5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013CEC7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5、近两年不少于</w:t>
      </w:r>
      <w:r>
        <w:rPr>
          <w:rFonts w:hint="eastAsia" w:ascii="仿宋" w:hAnsi="仿宋" w:eastAsia="仿宋" w:cs="仿宋"/>
          <w:color w:val="auto"/>
          <w:sz w:val="28"/>
          <w:szCs w:val="28"/>
          <w:highlight w:val="none"/>
          <w:lang w:val="en-US" w:eastAsia="zh-CN"/>
        </w:rPr>
        <w:t>一</w:t>
      </w:r>
      <w:r>
        <w:rPr>
          <w:rFonts w:hint="eastAsia" w:ascii="仿宋" w:hAnsi="仿宋" w:eastAsia="仿宋" w:cs="仿宋"/>
          <w:color w:val="auto"/>
          <w:sz w:val="28"/>
          <w:szCs w:val="28"/>
          <w:highlight w:val="none"/>
        </w:rPr>
        <w:t>项</w:t>
      </w:r>
      <w:r>
        <w:rPr>
          <w:rFonts w:hint="eastAsia" w:ascii="仿宋" w:hAnsi="仿宋" w:eastAsia="仿宋" w:cs="仿宋"/>
          <w:b/>
          <w:bCs/>
          <w:color w:val="auto"/>
          <w:sz w:val="28"/>
          <w:szCs w:val="28"/>
          <w:highlight w:val="none"/>
        </w:rPr>
        <w:t>河南省内公路行业</w:t>
      </w:r>
      <w:r>
        <w:rPr>
          <w:rFonts w:hint="eastAsia" w:ascii="仿宋" w:hAnsi="仿宋" w:eastAsia="仿宋" w:cs="仿宋"/>
          <w:color w:val="auto"/>
          <w:sz w:val="28"/>
          <w:szCs w:val="28"/>
          <w:highlight w:val="none"/>
        </w:rPr>
        <w:t>类似招标业绩证明资料（加盖公章的合同复印件及业绩中标公示网上截图）</w:t>
      </w:r>
    </w:p>
    <w:p w14:paraId="3370F86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6</w:t>
      </w:r>
      <w:r>
        <w:rPr>
          <w:rFonts w:hint="eastAsia" w:ascii="仿宋" w:hAnsi="仿宋" w:eastAsia="仿宋" w:cs="仿宋"/>
          <w:color w:val="auto"/>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6C69788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、服务方案：</w:t>
      </w:r>
    </w:p>
    <w:p w14:paraId="37274DBC">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4179E04B">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、代理工作要求</w:t>
      </w:r>
    </w:p>
    <w:p w14:paraId="4D7840F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（1）代理机构须承诺在本项目招标工作过程中遵守招投标相关规定能够公开、公平、公正、专业</w:t>
      </w:r>
      <w:r>
        <w:rPr>
          <w:rFonts w:hint="eastAsia" w:ascii="仿宋" w:hAnsi="仿宋" w:eastAsia="仿宋" w:cs="仿宋"/>
          <w:color w:val="auto"/>
          <w:sz w:val="28"/>
          <w:szCs w:val="28"/>
          <w:highlight w:val="none"/>
          <w:lang w:eastAsia="zh-CN"/>
        </w:rPr>
        <w:t>地</w:t>
      </w:r>
      <w:r>
        <w:rPr>
          <w:rFonts w:hint="eastAsia" w:ascii="仿宋" w:hAnsi="仿宋" w:eastAsia="仿宋" w:cs="仿宋"/>
          <w:color w:val="auto"/>
          <w:sz w:val="28"/>
          <w:szCs w:val="28"/>
          <w:highlight w:val="none"/>
        </w:rPr>
        <w:t>从事本项目招标工作。</w:t>
      </w:r>
    </w:p>
    <w:p w14:paraId="6AF69F3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（2）代理机构须承诺合理规划招标工作的服务响应时间，做到如下招标工作的响应时限要求：</w:t>
      </w:r>
    </w:p>
    <w:p w14:paraId="3ABC8C9E">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编制招标文件时限要求：接到业主通知5个工作日内完成；</w:t>
      </w:r>
    </w:p>
    <w:p w14:paraId="174C972D">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招标相关资料审查报备时限要求：3个工作日内完成；</w:t>
      </w:r>
    </w:p>
    <w:p w14:paraId="1758042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递交招标汇编资料时限要求：开标后5个工作日内完成。</w:t>
      </w:r>
    </w:p>
    <w:p w14:paraId="0CDE3E10">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32AFC61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7CFA3C9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1、被依法取消经营资格的；</w:t>
      </w:r>
    </w:p>
    <w:p w14:paraId="1E373545">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2、被依法责令停业且在处罚期内的；</w:t>
      </w:r>
    </w:p>
    <w:p w14:paraId="3C2BF22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3、财产依法被接管、冻结的；</w:t>
      </w:r>
    </w:p>
    <w:p w14:paraId="594A03C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4、涂改、出租、出借、转让资格证书的；</w:t>
      </w:r>
    </w:p>
    <w:p w14:paraId="51007853">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5、近两年因弄虚作假行为，受到行政或者刑事处罚的；</w:t>
      </w:r>
    </w:p>
    <w:p w14:paraId="4DCFB4BA">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6、近两年被交通建设领域有过不良举报、串标等不良行为。</w:t>
      </w:r>
    </w:p>
    <w:p w14:paraId="1E43F7A0">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6772D828">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1、时间：</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6月16</w:t>
      </w:r>
      <w:r>
        <w:rPr>
          <w:rFonts w:hint="eastAsia" w:ascii="仿宋" w:hAnsi="仿宋" w:eastAsia="仿宋" w:cs="仿宋"/>
          <w:color w:val="auto"/>
          <w:sz w:val="28"/>
          <w:szCs w:val="28"/>
          <w:highlight w:val="none"/>
        </w:rPr>
        <w:t>日至</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6月18</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w:t>
      </w:r>
      <w:r>
        <w:rPr>
          <w:rFonts w:hint="eastAsia" w:ascii="仿宋" w:hAnsi="仿宋" w:eastAsia="仿宋" w:cs="仿宋"/>
          <w:color w:val="auto"/>
          <w:sz w:val="28"/>
          <w:szCs w:val="28"/>
          <w:highlight w:val="none"/>
        </w:rPr>
        <w:t>上午8：30至11：30，下午1</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至1</w:t>
      </w:r>
      <w:r>
        <w:rPr>
          <w:rFonts w:hint="eastAsia" w:ascii="仿宋" w:hAnsi="仿宋" w:eastAsia="仿宋" w:cs="仿宋"/>
          <w:color w:val="auto"/>
          <w:sz w:val="28"/>
          <w:szCs w:val="28"/>
          <w:highlight w:val="none"/>
          <w:lang w:val="en-US" w:eastAsia="zh-CN"/>
        </w:rPr>
        <w:t>8</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w:t>
      </w:r>
    </w:p>
    <w:p w14:paraId="2295809C">
      <w:pPr>
        <w:ind w:left="0" w:leftChars="0" w:firstLine="638" w:firstLineChars="228"/>
        <w:jc w:val="left"/>
        <w:rPr>
          <w:rFonts w:hint="default" w:ascii="仿宋" w:hAnsi="仿宋" w:eastAsia="仿宋" w:cs="仿宋"/>
          <w:color w:val="auto"/>
          <w:sz w:val="28"/>
          <w:szCs w:val="28"/>
          <w:highlight w:val="none"/>
          <w:lang w:val="en-US"/>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val="en-US" w:eastAsia="zh-CN"/>
        </w:rPr>
        <w:t>洛阳市交通事业发展中心1楼104室</w:t>
      </w:r>
    </w:p>
    <w:p w14:paraId="275615D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05534499">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6F77F06A">
      <w:pPr>
        <w:pStyle w:val="3"/>
        <w:spacing w:line="460" w:lineRule="exact"/>
        <w:ind w:firstLine="560" w:firstLineChars="2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五、遴选响应文件的递交及开标</w:t>
      </w:r>
    </w:p>
    <w:p w14:paraId="0B948DB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6月20</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eastAsia="zh-CN"/>
        </w:rPr>
        <w:t>上午</w:t>
      </w:r>
      <w:r>
        <w:rPr>
          <w:rFonts w:hint="eastAsia" w:ascii="仿宋" w:hAnsi="仿宋" w:eastAsia="仿宋" w:cs="仿宋"/>
          <w:color w:val="auto"/>
          <w:sz w:val="28"/>
          <w:szCs w:val="28"/>
          <w:highlight w:val="none"/>
          <w:lang w:val="en-US" w:eastAsia="zh-CN"/>
        </w:rPr>
        <w:t>10</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r>
        <w:rPr>
          <w:rFonts w:hint="eastAsia" w:ascii="仿宋" w:hAnsi="仿宋" w:eastAsia="仿宋" w:cs="仿宋"/>
          <w:color w:val="auto"/>
          <w:sz w:val="28"/>
          <w:szCs w:val="28"/>
          <w:highlight w:val="none"/>
        </w:rPr>
        <w:t>；</w:t>
      </w:r>
    </w:p>
    <w:p w14:paraId="618DD801">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20EC3A62">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份），逾期视为放弃；参与遴选的单位对递交资料的合法性、真实性、完整性、准确性负法律</w:t>
      </w:r>
      <w:r>
        <w:rPr>
          <w:rFonts w:hint="eastAsia" w:ascii="仿宋" w:hAnsi="仿宋" w:eastAsia="仿宋" w:cs="仿宋"/>
          <w:color w:val="auto"/>
          <w:sz w:val="28"/>
          <w:szCs w:val="28"/>
          <w:highlight w:val="none"/>
          <w:lang w:eastAsia="zh-CN"/>
        </w:rPr>
        <w:t>责任。</w:t>
      </w:r>
    </w:p>
    <w:p w14:paraId="4B229E33">
      <w:pPr>
        <w:pStyle w:val="3"/>
        <w:spacing w:line="460" w:lineRule="exact"/>
        <w:ind w:firstLine="560" w:firstLineChars="200"/>
        <w:rPr>
          <w:rFonts w:hint="eastAsia" w:ascii="仿宋" w:hAnsi="仿宋" w:eastAsia="仿宋" w:cs="仿宋"/>
          <w:color w:val="auto"/>
          <w:sz w:val="28"/>
          <w:szCs w:val="28"/>
          <w:highlight w:val="none"/>
        </w:rPr>
      </w:pPr>
      <w:bookmarkStart w:id="1" w:name="_Toc14801"/>
      <w:r>
        <w:rPr>
          <w:rFonts w:hint="eastAsia" w:ascii="仿宋" w:hAnsi="仿宋" w:eastAsia="仿宋" w:cs="仿宋"/>
          <w:b/>
          <w:bCs/>
          <w:color w:val="auto"/>
          <w:sz w:val="28"/>
          <w:szCs w:val="28"/>
          <w:highlight w:val="none"/>
          <w:lang w:val="en-US" w:eastAsia="zh-CN"/>
        </w:rPr>
        <w:t>六</w:t>
      </w:r>
      <w:r>
        <w:rPr>
          <w:rFonts w:hint="eastAsia" w:ascii="仿宋" w:hAnsi="仿宋" w:eastAsia="仿宋" w:cs="仿宋"/>
          <w:b/>
          <w:bCs/>
          <w:color w:val="auto"/>
          <w:sz w:val="28"/>
          <w:szCs w:val="28"/>
          <w:highlight w:val="none"/>
        </w:rPr>
        <w:t>、遴选结果评议</w:t>
      </w:r>
    </w:p>
    <w:p w14:paraId="05BC2AC7">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我中心组织专家组进行评审，专家组将按照《招标代理机构遴选详细评审表》进行综合评分，以得分高低进行排名，确定第1名为最终选定单位。中心纪委全程监督遴选评审过程。</w:t>
      </w:r>
    </w:p>
    <w:p w14:paraId="6B415F41">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七</w:t>
      </w:r>
      <w:r>
        <w:rPr>
          <w:rFonts w:hint="eastAsia" w:ascii="仿宋" w:hAnsi="仿宋" w:eastAsia="仿宋" w:cs="仿宋"/>
          <w:b/>
          <w:bCs/>
          <w:color w:val="auto"/>
          <w:sz w:val="28"/>
          <w:szCs w:val="28"/>
          <w:highlight w:val="none"/>
        </w:rPr>
        <w:t>、公示</w:t>
      </w:r>
    </w:p>
    <w:p w14:paraId="7DFB8846">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本次遴选公告、遴选结果公告将在</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网站（</w:t>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HYPERLINK "http://www.luoyanggl.cn"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www.luoyanggl.cn</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rPr>
        <w:t>）政务公开栏上公示。</w:t>
      </w:r>
    </w:p>
    <w:p w14:paraId="37155643">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lang w:val="en-US" w:eastAsia="zh-CN"/>
        </w:rPr>
        <w:t>八</w:t>
      </w:r>
      <w:r>
        <w:rPr>
          <w:rFonts w:hint="eastAsia" w:ascii="仿宋" w:hAnsi="仿宋" w:eastAsia="仿宋" w:cs="仿宋"/>
          <w:b/>
          <w:bCs/>
          <w:color w:val="auto"/>
          <w:sz w:val="28"/>
          <w:szCs w:val="28"/>
          <w:highlight w:val="none"/>
        </w:rPr>
        <w:t>、采购人及联系方式</w:t>
      </w:r>
    </w:p>
    <w:p w14:paraId="08494098">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w:t>
      </w:r>
    </w:p>
    <w:p w14:paraId="5B865655">
      <w:pPr>
        <w:ind w:left="0" w:leftChars="0" w:firstLine="638" w:firstLineChars="228"/>
        <w:jc w:val="lef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联系人</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lang w:val="en-US" w:eastAsia="zh-CN"/>
        </w:rPr>
        <w:t>养护科</w:t>
      </w:r>
    </w:p>
    <w:p w14:paraId="78C728DA">
      <w:pPr>
        <w:ind w:left="0" w:leftChars="0" w:firstLine="638" w:firstLineChars="228"/>
        <w:jc w:val="lef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电</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话：</w:t>
      </w:r>
      <w:r>
        <w:rPr>
          <w:rFonts w:hint="eastAsia" w:ascii="仿宋" w:hAnsi="仿宋" w:eastAsia="仿宋" w:cs="仿宋"/>
          <w:color w:val="auto"/>
          <w:sz w:val="28"/>
          <w:szCs w:val="28"/>
          <w:highlight w:val="none"/>
          <w:lang w:val="en-US" w:eastAsia="zh-CN"/>
        </w:rPr>
        <w:t>18838837279</w:t>
      </w:r>
    </w:p>
    <w:p w14:paraId="2F61301E">
      <w:pPr>
        <w:ind w:left="0" w:leftChars="0" w:firstLine="638" w:firstLineChars="228"/>
        <w:jc w:val="left"/>
        <w:rPr>
          <w:rFonts w:hint="eastAsia" w:ascii="仿宋" w:hAnsi="仿宋" w:eastAsia="仿宋" w:cs="仿宋"/>
          <w:color w:val="auto"/>
          <w:sz w:val="28"/>
          <w:szCs w:val="28"/>
          <w:highlight w:val="none"/>
        </w:rPr>
      </w:pPr>
    </w:p>
    <w:p w14:paraId="66E4C4B2">
      <w:pPr>
        <w:ind w:left="0" w:leftChars="0" w:firstLine="638" w:firstLineChars="228"/>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52730289">
      <w:pPr>
        <w:jc w:val="right"/>
        <w:rPr>
          <w:rFonts w:hint="eastAsia" w:ascii="仿宋" w:hAnsi="仿宋" w:eastAsia="仿宋" w:cs="仿宋"/>
          <w:color w:val="auto"/>
          <w:sz w:val="28"/>
          <w:szCs w:val="28"/>
          <w:highlight w:val="none"/>
          <w:lang w:eastAsia="zh-CN"/>
        </w:rPr>
      </w:pPr>
    </w:p>
    <w:p w14:paraId="21D32FF4">
      <w:pPr>
        <w:jc w:val="right"/>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w:t>
      </w:r>
    </w:p>
    <w:p w14:paraId="0A1D1188">
      <w:pPr>
        <w:jc w:val="righ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lang w:eastAsia="zh-CN"/>
        </w:rPr>
        <w:t>2025年</w:t>
      </w:r>
      <w:r>
        <w:rPr>
          <w:rFonts w:hint="eastAsia" w:ascii="仿宋" w:hAnsi="仿宋" w:eastAsia="仿宋" w:cs="仿宋"/>
          <w:color w:val="auto"/>
          <w:sz w:val="28"/>
          <w:szCs w:val="28"/>
          <w:highlight w:val="none"/>
          <w:lang w:val="en-US" w:eastAsia="zh-CN"/>
        </w:rPr>
        <w:t>6月13</w:t>
      </w:r>
      <w:r>
        <w:rPr>
          <w:rFonts w:hint="eastAsia" w:ascii="仿宋" w:hAnsi="仿宋" w:eastAsia="仿宋" w:cs="仿宋"/>
          <w:color w:val="auto"/>
          <w:sz w:val="28"/>
          <w:szCs w:val="28"/>
          <w:highlight w:val="none"/>
        </w:rPr>
        <w:t>日</w:t>
      </w:r>
    </w:p>
    <w:p w14:paraId="0326A318">
      <w:pPr>
        <w:ind w:left="0" w:leftChars="0" w:firstLine="638" w:firstLineChars="228"/>
        <w:jc w:val="right"/>
        <w:rPr>
          <w:rFonts w:hint="eastAsia"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712B35F3">
      <w:pPr>
        <w:jc w:val="center"/>
        <w:rPr>
          <w:rFonts w:hint="eastAsia" w:ascii="仿宋" w:hAnsi="仿宋" w:eastAsia="仿宋" w:cs="仿宋"/>
          <w:b/>
          <w:bCs/>
          <w:color w:val="auto"/>
          <w:sz w:val="32"/>
          <w:szCs w:val="32"/>
          <w:highlight w:val="none"/>
        </w:rPr>
      </w:pPr>
    </w:p>
    <w:p w14:paraId="7AFC71E3">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1F872B35">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20444D6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7576921">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AB41D2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22E819A8">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9B353FC">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87AAFC0">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32CD1FA">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02B1F4D8">
      <w:pPr>
        <w:tabs>
          <w:tab w:val="left" w:pos="2127"/>
        </w:tabs>
        <w:spacing w:line="360" w:lineRule="auto"/>
        <w:ind w:firstLine="560" w:firstLineChars="200"/>
        <w:rPr>
          <w:rFonts w:ascii="仿宋" w:hAnsi="仿宋" w:eastAsia="仿宋" w:cs="仿宋"/>
          <w:color w:val="auto"/>
          <w:sz w:val="28"/>
          <w:szCs w:val="28"/>
          <w:highlight w:val="none"/>
        </w:rPr>
      </w:pPr>
    </w:p>
    <w:p w14:paraId="5765C22C">
      <w:pPr>
        <w:tabs>
          <w:tab w:val="left" w:pos="2127"/>
        </w:tabs>
        <w:spacing w:line="360" w:lineRule="auto"/>
        <w:ind w:firstLine="560" w:firstLineChars="200"/>
        <w:rPr>
          <w:rFonts w:ascii="仿宋" w:hAnsi="仿宋" w:eastAsia="仿宋" w:cs="仿宋"/>
          <w:color w:val="auto"/>
          <w:sz w:val="28"/>
          <w:szCs w:val="28"/>
          <w:highlight w:val="none"/>
        </w:rPr>
      </w:pPr>
    </w:p>
    <w:p w14:paraId="693AD97A">
      <w:pPr>
        <w:tabs>
          <w:tab w:val="left" w:pos="2127"/>
        </w:tabs>
        <w:spacing w:line="360" w:lineRule="auto"/>
        <w:ind w:firstLine="560" w:firstLineChars="200"/>
        <w:rPr>
          <w:rFonts w:ascii="仿宋" w:hAnsi="仿宋" w:eastAsia="仿宋" w:cs="仿宋"/>
          <w:color w:val="auto"/>
          <w:sz w:val="28"/>
          <w:szCs w:val="28"/>
          <w:highlight w:val="none"/>
        </w:rPr>
      </w:pPr>
    </w:p>
    <w:p w14:paraId="71611A2D">
      <w:pPr>
        <w:tabs>
          <w:tab w:val="left" w:pos="2127"/>
        </w:tabs>
        <w:spacing w:line="360" w:lineRule="auto"/>
        <w:ind w:firstLine="560" w:firstLineChars="200"/>
        <w:rPr>
          <w:rFonts w:ascii="仿宋" w:hAnsi="仿宋" w:eastAsia="仿宋" w:cs="仿宋"/>
          <w:color w:val="auto"/>
          <w:sz w:val="28"/>
          <w:szCs w:val="28"/>
          <w:highlight w:val="none"/>
        </w:rPr>
      </w:pPr>
    </w:p>
    <w:p w14:paraId="7616FADB">
      <w:pPr>
        <w:tabs>
          <w:tab w:val="left" w:pos="2127"/>
        </w:tabs>
        <w:spacing w:line="360" w:lineRule="auto"/>
        <w:ind w:firstLine="560" w:firstLineChars="200"/>
        <w:rPr>
          <w:rFonts w:ascii="仿宋" w:hAnsi="仿宋" w:eastAsia="仿宋" w:cs="仿宋"/>
          <w:color w:val="auto"/>
          <w:sz w:val="28"/>
          <w:szCs w:val="28"/>
          <w:highlight w:val="none"/>
        </w:rPr>
      </w:pPr>
    </w:p>
    <w:p w14:paraId="10A69F1C">
      <w:pPr>
        <w:tabs>
          <w:tab w:val="left" w:pos="2127"/>
        </w:tabs>
        <w:spacing w:line="360" w:lineRule="auto"/>
        <w:ind w:firstLine="560" w:firstLineChars="200"/>
        <w:rPr>
          <w:rFonts w:ascii="仿宋" w:hAnsi="仿宋" w:eastAsia="仿宋" w:cs="仿宋"/>
          <w:color w:val="auto"/>
          <w:sz w:val="28"/>
          <w:szCs w:val="28"/>
          <w:highlight w:val="none"/>
        </w:rPr>
      </w:pPr>
    </w:p>
    <w:p w14:paraId="66931B2E">
      <w:pPr>
        <w:tabs>
          <w:tab w:val="left" w:pos="2127"/>
        </w:tabs>
        <w:spacing w:line="360" w:lineRule="auto"/>
        <w:ind w:firstLine="560" w:firstLineChars="200"/>
        <w:rPr>
          <w:rFonts w:ascii="仿宋" w:hAnsi="仿宋" w:eastAsia="仿宋" w:cs="仿宋"/>
          <w:color w:val="auto"/>
          <w:sz w:val="28"/>
          <w:szCs w:val="28"/>
          <w:highlight w:val="none"/>
        </w:rPr>
      </w:pPr>
    </w:p>
    <w:p w14:paraId="70347670">
      <w:pPr>
        <w:tabs>
          <w:tab w:val="left" w:pos="2127"/>
        </w:tabs>
        <w:spacing w:line="360" w:lineRule="auto"/>
        <w:ind w:firstLine="560" w:firstLineChars="200"/>
        <w:rPr>
          <w:rFonts w:ascii="仿宋" w:hAnsi="仿宋" w:eastAsia="仿宋" w:cs="仿宋"/>
          <w:color w:val="auto"/>
          <w:sz w:val="28"/>
          <w:szCs w:val="28"/>
          <w:highlight w:val="none"/>
        </w:rPr>
      </w:pPr>
    </w:p>
    <w:p w14:paraId="3F46A3C4">
      <w:pPr>
        <w:tabs>
          <w:tab w:val="left" w:pos="2127"/>
        </w:tabs>
        <w:spacing w:line="360" w:lineRule="auto"/>
        <w:ind w:firstLine="560" w:firstLineChars="200"/>
        <w:rPr>
          <w:rFonts w:ascii="仿宋" w:hAnsi="仿宋" w:eastAsia="仿宋" w:cs="仿宋"/>
          <w:color w:val="auto"/>
          <w:sz w:val="28"/>
          <w:szCs w:val="28"/>
          <w:highlight w:val="none"/>
        </w:rPr>
      </w:pPr>
    </w:p>
    <w:p w14:paraId="7F7BDF2A">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6BDEDBDB">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1"/>
    </w:p>
    <w:p w14:paraId="25BEE2E5">
      <w:pPr>
        <w:tabs>
          <w:tab w:val="left" w:pos="2127"/>
        </w:tabs>
        <w:spacing w:line="360" w:lineRule="auto"/>
        <w:jc w:val="center"/>
        <w:rPr>
          <w:rFonts w:ascii="仿宋" w:hAnsi="仿宋" w:eastAsia="仿宋" w:cs="仿宋"/>
          <w:b/>
          <w:color w:val="auto"/>
          <w:sz w:val="30"/>
          <w:szCs w:val="30"/>
          <w:highlight w:val="none"/>
        </w:rPr>
      </w:pPr>
    </w:p>
    <w:p w14:paraId="1C67443E">
      <w:pPr>
        <w:tabs>
          <w:tab w:val="left" w:pos="2127"/>
        </w:tabs>
        <w:spacing w:line="360" w:lineRule="auto"/>
        <w:jc w:val="center"/>
        <w:rPr>
          <w:rFonts w:ascii="仿宋" w:hAnsi="仿宋" w:eastAsia="仿宋" w:cs="仿宋"/>
          <w:b/>
          <w:color w:val="auto"/>
          <w:sz w:val="30"/>
          <w:szCs w:val="30"/>
          <w:highlight w:val="none"/>
        </w:rPr>
      </w:pPr>
    </w:p>
    <w:p w14:paraId="074DCD86">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05623519">
      <w:pPr>
        <w:tabs>
          <w:tab w:val="left" w:pos="2127"/>
        </w:tabs>
        <w:spacing w:line="360" w:lineRule="auto"/>
        <w:jc w:val="center"/>
        <w:rPr>
          <w:rFonts w:ascii="仿宋" w:hAnsi="仿宋" w:eastAsia="仿宋" w:cs="仿宋"/>
          <w:b/>
          <w:color w:val="auto"/>
          <w:sz w:val="72"/>
          <w:szCs w:val="72"/>
          <w:highlight w:val="none"/>
        </w:rPr>
      </w:pPr>
    </w:p>
    <w:p w14:paraId="7B5E669F">
      <w:pPr>
        <w:tabs>
          <w:tab w:val="left" w:pos="2127"/>
        </w:tabs>
        <w:spacing w:line="360" w:lineRule="auto"/>
        <w:jc w:val="center"/>
        <w:rPr>
          <w:rFonts w:ascii="仿宋" w:hAnsi="仿宋" w:eastAsia="仿宋" w:cs="仿宋"/>
          <w:b/>
          <w:color w:val="auto"/>
          <w:sz w:val="72"/>
          <w:szCs w:val="72"/>
          <w:highlight w:val="none"/>
        </w:rPr>
      </w:pPr>
    </w:p>
    <w:p w14:paraId="3DF71B32">
      <w:pPr>
        <w:tabs>
          <w:tab w:val="left" w:pos="2127"/>
        </w:tabs>
        <w:spacing w:line="360" w:lineRule="auto"/>
        <w:jc w:val="center"/>
        <w:rPr>
          <w:rFonts w:ascii="仿宋" w:hAnsi="仿宋" w:eastAsia="仿宋" w:cs="仿宋"/>
          <w:b/>
          <w:color w:val="auto"/>
          <w:sz w:val="72"/>
          <w:szCs w:val="72"/>
          <w:highlight w:val="none"/>
        </w:rPr>
      </w:pPr>
    </w:p>
    <w:p w14:paraId="50A45240">
      <w:pPr>
        <w:tabs>
          <w:tab w:val="left" w:pos="2127"/>
        </w:tabs>
        <w:spacing w:line="360" w:lineRule="auto"/>
        <w:jc w:val="center"/>
        <w:rPr>
          <w:rFonts w:ascii="仿宋" w:hAnsi="仿宋" w:eastAsia="仿宋" w:cs="仿宋"/>
          <w:b/>
          <w:color w:val="auto"/>
          <w:sz w:val="72"/>
          <w:szCs w:val="72"/>
          <w:highlight w:val="none"/>
        </w:rPr>
      </w:pPr>
    </w:p>
    <w:p w14:paraId="7194B753">
      <w:pPr>
        <w:tabs>
          <w:tab w:val="left" w:pos="2127"/>
        </w:tabs>
        <w:spacing w:line="360" w:lineRule="auto"/>
        <w:jc w:val="center"/>
        <w:rPr>
          <w:rFonts w:ascii="仿宋" w:hAnsi="仿宋" w:eastAsia="仿宋" w:cs="仿宋"/>
          <w:b/>
          <w:color w:val="auto"/>
          <w:sz w:val="72"/>
          <w:szCs w:val="72"/>
          <w:highlight w:val="none"/>
        </w:rPr>
      </w:pPr>
    </w:p>
    <w:p w14:paraId="0CB554F2">
      <w:pPr>
        <w:tabs>
          <w:tab w:val="left" w:pos="2127"/>
        </w:tabs>
        <w:spacing w:line="360" w:lineRule="auto"/>
        <w:jc w:val="center"/>
        <w:rPr>
          <w:rFonts w:ascii="仿宋" w:hAnsi="仿宋" w:eastAsia="仿宋" w:cs="仿宋"/>
          <w:b/>
          <w:color w:val="auto"/>
          <w:sz w:val="72"/>
          <w:szCs w:val="72"/>
          <w:highlight w:val="none"/>
        </w:rPr>
      </w:pPr>
    </w:p>
    <w:p w14:paraId="5B146DA3">
      <w:pPr>
        <w:tabs>
          <w:tab w:val="left" w:pos="2127"/>
        </w:tabs>
        <w:spacing w:line="360" w:lineRule="auto"/>
        <w:jc w:val="center"/>
        <w:rPr>
          <w:rFonts w:ascii="仿宋" w:hAnsi="仿宋" w:eastAsia="仿宋" w:cs="仿宋"/>
          <w:b/>
          <w:color w:val="auto"/>
          <w:sz w:val="72"/>
          <w:szCs w:val="72"/>
          <w:highlight w:val="none"/>
        </w:rPr>
      </w:pPr>
    </w:p>
    <w:p w14:paraId="378321E6">
      <w:pPr>
        <w:tabs>
          <w:tab w:val="left" w:pos="2127"/>
        </w:tabs>
        <w:spacing w:line="360" w:lineRule="auto"/>
        <w:jc w:val="center"/>
        <w:rPr>
          <w:rFonts w:ascii="仿宋" w:hAnsi="仿宋" w:eastAsia="仿宋" w:cs="仿宋"/>
          <w:b/>
          <w:color w:val="auto"/>
          <w:sz w:val="72"/>
          <w:szCs w:val="72"/>
          <w:highlight w:val="none"/>
        </w:rPr>
      </w:pPr>
    </w:p>
    <w:p w14:paraId="2DB08B2F">
      <w:pPr>
        <w:tabs>
          <w:tab w:val="left" w:pos="2127"/>
        </w:tabs>
        <w:spacing w:line="360" w:lineRule="auto"/>
        <w:jc w:val="center"/>
        <w:rPr>
          <w:rFonts w:ascii="仿宋" w:hAnsi="仿宋" w:eastAsia="仿宋" w:cs="仿宋"/>
          <w:b/>
          <w:color w:val="auto"/>
          <w:sz w:val="72"/>
          <w:szCs w:val="72"/>
          <w:highlight w:val="none"/>
        </w:rPr>
      </w:pPr>
    </w:p>
    <w:p w14:paraId="75BA48A5">
      <w:pPr>
        <w:tabs>
          <w:tab w:val="left" w:pos="2127"/>
        </w:tabs>
        <w:spacing w:line="360" w:lineRule="auto"/>
        <w:jc w:val="center"/>
        <w:rPr>
          <w:rFonts w:ascii="仿宋" w:hAnsi="仿宋" w:eastAsia="仿宋" w:cs="仿宋"/>
          <w:b/>
          <w:color w:val="auto"/>
          <w:sz w:val="72"/>
          <w:szCs w:val="72"/>
          <w:highlight w:val="none"/>
        </w:rPr>
      </w:pPr>
    </w:p>
    <w:p w14:paraId="40FC6C8F">
      <w:pPr>
        <w:tabs>
          <w:tab w:val="left" w:pos="2127"/>
        </w:tabs>
        <w:spacing w:line="360" w:lineRule="auto"/>
        <w:jc w:val="center"/>
        <w:rPr>
          <w:rFonts w:ascii="仿宋" w:hAnsi="仿宋" w:eastAsia="仿宋" w:cs="仿宋"/>
          <w:b/>
          <w:color w:val="auto"/>
          <w:sz w:val="72"/>
          <w:szCs w:val="72"/>
          <w:highlight w:val="none"/>
        </w:rPr>
      </w:pPr>
    </w:p>
    <w:p w14:paraId="74FDBD4F">
      <w:pPr>
        <w:tabs>
          <w:tab w:val="left" w:pos="2127"/>
        </w:tabs>
        <w:spacing w:line="360" w:lineRule="auto"/>
        <w:rPr>
          <w:rFonts w:ascii="仿宋" w:hAnsi="仿宋" w:eastAsia="仿宋" w:cs="仿宋"/>
          <w:b/>
          <w:color w:val="auto"/>
          <w:sz w:val="72"/>
          <w:szCs w:val="72"/>
          <w:highlight w:val="none"/>
        </w:rPr>
      </w:pPr>
    </w:p>
    <w:p w14:paraId="3653CF5C">
      <w:pPr>
        <w:spacing w:line="360" w:lineRule="auto"/>
        <w:jc w:val="center"/>
        <w:rPr>
          <w:rFonts w:ascii="仿宋" w:hAnsi="仿宋" w:eastAsia="仿宋" w:cs="仿宋"/>
          <w:b/>
          <w:color w:val="auto"/>
          <w:sz w:val="30"/>
          <w:szCs w:val="30"/>
          <w:highlight w:val="none"/>
        </w:rPr>
      </w:pPr>
    </w:p>
    <w:p w14:paraId="71541FC8">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28EC8C04">
      <w:pPr>
        <w:spacing w:line="360" w:lineRule="auto"/>
        <w:ind w:firstLine="548" w:firstLineChars="196"/>
        <w:rPr>
          <w:rFonts w:ascii="仿宋" w:hAnsi="仿宋" w:eastAsia="仿宋" w:cs="仿宋"/>
          <w:color w:val="auto"/>
          <w:sz w:val="28"/>
          <w:szCs w:val="28"/>
          <w:highlight w:val="none"/>
        </w:rPr>
      </w:pPr>
    </w:p>
    <w:p w14:paraId="527DB2A0">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7343E9A7">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5C329088">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59ED3397">
      <w:pPr>
        <w:spacing w:line="360" w:lineRule="auto"/>
        <w:ind w:firstLine="560" w:firstLineChars="200"/>
        <w:rPr>
          <w:rFonts w:ascii="仿宋" w:hAnsi="仿宋" w:eastAsia="仿宋" w:cs="仿宋"/>
          <w:color w:val="auto"/>
          <w:sz w:val="28"/>
          <w:szCs w:val="28"/>
          <w:highlight w:val="none"/>
        </w:rPr>
      </w:pPr>
    </w:p>
    <w:p w14:paraId="6ADED15F">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0F248FDC">
      <w:pPr>
        <w:spacing w:line="360" w:lineRule="auto"/>
        <w:rPr>
          <w:rFonts w:ascii="仿宋" w:hAnsi="仿宋" w:eastAsia="仿宋" w:cs="仿宋"/>
          <w:color w:val="auto"/>
          <w:sz w:val="28"/>
          <w:szCs w:val="28"/>
          <w:highlight w:val="none"/>
        </w:rPr>
      </w:pPr>
    </w:p>
    <w:p w14:paraId="53101E0C">
      <w:pPr>
        <w:pStyle w:val="3"/>
        <w:spacing w:line="360" w:lineRule="auto"/>
        <w:rPr>
          <w:rFonts w:ascii="仿宋" w:hAnsi="仿宋" w:eastAsia="仿宋" w:cs="仿宋"/>
          <w:color w:val="auto"/>
          <w:sz w:val="28"/>
          <w:szCs w:val="28"/>
          <w:highlight w:val="none"/>
        </w:rPr>
      </w:pPr>
    </w:p>
    <w:p w14:paraId="08CCA3F4">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4B847C10">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022CFD9C">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15BF2EFC">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54756E6A">
      <w:pPr>
        <w:spacing w:line="360" w:lineRule="auto"/>
        <w:rPr>
          <w:rFonts w:ascii="仿宋" w:hAnsi="仿宋" w:eastAsia="仿宋" w:cs="仿宋"/>
          <w:color w:val="auto"/>
          <w:sz w:val="24"/>
          <w:highlight w:val="none"/>
        </w:rPr>
      </w:pPr>
    </w:p>
    <w:p w14:paraId="67F935F1">
      <w:pPr>
        <w:spacing w:line="360" w:lineRule="auto"/>
        <w:rPr>
          <w:rFonts w:ascii="仿宋" w:hAnsi="仿宋" w:eastAsia="仿宋" w:cs="仿宋"/>
          <w:color w:val="auto"/>
          <w:sz w:val="24"/>
          <w:highlight w:val="none"/>
        </w:rPr>
      </w:pPr>
    </w:p>
    <w:p w14:paraId="612B1193">
      <w:pPr>
        <w:spacing w:line="360" w:lineRule="auto"/>
        <w:rPr>
          <w:rFonts w:ascii="仿宋" w:hAnsi="仿宋" w:eastAsia="仿宋" w:cs="仿宋"/>
          <w:color w:val="auto"/>
          <w:sz w:val="24"/>
          <w:highlight w:val="none"/>
        </w:rPr>
      </w:pPr>
    </w:p>
    <w:p w14:paraId="56EB2431">
      <w:pPr>
        <w:spacing w:line="360" w:lineRule="auto"/>
        <w:rPr>
          <w:rFonts w:ascii="仿宋" w:hAnsi="仿宋" w:eastAsia="仿宋" w:cs="仿宋"/>
          <w:color w:val="auto"/>
          <w:sz w:val="24"/>
          <w:highlight w:val="none"/>
        </w:rPr>
      </w:pPr>
    </w:p>
    <w:p w14:paraId="0E5ED37F">
      <w:pPr>
        <w:spacing w:line="360" w:lineRule="auto"/>
        <w:rPr>
          <w:rFonts w:ascii="仿宋" w:hAnsi="仿宋" w:eastAsia="仿宋" w:cs="仿宋"/>
          <w:color w:val="auto"/>
          <w:sz w:val="24"/>
          <w:highlight w:val="none"/>
        </w:rPr>
      </w:pPr>
    </w:p>
    <w:p w14:paraId="27AC1365">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2AEB7D79">
      <w:pPr>
        <w:jc w:val="center"/>
        <w:rPr>
          <w:rFonts w:ascii="仿宋" w:hAnsi="仿宋" w:eastAsia="仿宋" w:cs="仿宋"/>
          <w:color w:val="auto"/>
          <w:sz w:val="24"/>
          <w:highlight w:val="none"/>
        </w:rPr>
      </w:pPr>
    </w:p>
    <w:p w14:paraId="6D60E7FC">
      <w:pPr>
        <w:rPr>
          <w:rFonts w:ascii="仿宋" w:hAnsi="仿宋" w:eastAsia="仿宋"/>
          <w:b/>
          <w:color w:val="auto"/>
          <w:highlight w:val="none"/>
        </w:rPr>
      </w:pPr>
      <w:r>
        <w:rPr>
          <w:rFonts w:hint="eastAsia" w:ascii="仿宋" w:hAnsi="仿宋" w:eastAsia="仿宋"/>
          <w:b/>
          <w:color w:val="auto"/>
          <w:highlight w:val="none"/>
        </w:rPr>
        <w:br w:type="page"/>
      </w:r>
    </w:p>
    <w:p w14:paraId="6A5C8E0A">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14C87AEF">
      <w:pPr>
        <w:pStyle w:val="3"/>
        <w:rPr>
          <w:rFonts w:ascii="仿宋" w:hAnsi="仿宋" w:eastAsia="仿宋"/>
          <w:b/>
          <w:color w:val="auto"/>
          <w:highlight w:val="none"/>
        </w:rPr>
      </w:pPr>
    </w:p>
    <w:p w14:paraId="5E37659A">
      <w:pPr>
        <w:pStyle w:val="3"/>
        <w:rPr>
          <w:rFonts w:ascii="仿宋" w:hAnsi="仿宋" w:eastAsia="仿宋"/>
          <w:b/>
          <w:color w:val="auto"/>
          <w:highlight w:val="none"/>
        </w:rPr>
      </w:pPr>
    </w:p>
    <w:p w14:paraId="2A634DC5">
      <w:pPr>
        <w:pStyle w:val="3"/>
        <w:rPr>
          <w:color w:val="auto"/>
          <w:highlight w:val="none"/>
        </w:rPr>
      </w:pPr>
      <w:r>
        <w:rPr>
          <w:rFonts w:hint="eastAsia" w:ascii="仿宋" w:hAnsi="仿宋" w:eastAsia="仿宋"/>
          <w:b/>
          <w:color w:val="auto"/>
          <w:highlight w:val="none"/>
        </w:rPr>
        <w:t>三、业绩资料</w:t>
      </w:r>
    </w:p>
    <w:p w14:paraId="7AE2888F">
      <w:pPr>
        <w:pStyle w:val="3"/>
        <w:jc w:val="left"/>
        <w:rPr>
          <w:rFonts w:ascii="仿宋" w:hAnsi="仿宋" w:eastAsia="仿宋" w:cs="仿宋"/>
          <w:b/>
          <w:color w:val="auto"/>
          <w:szCs w:val="28"/>
          <w:highlight w:val="none"/>
        </w:rPr>
      </w:pPr>
    </w:p>
    <w:p w14:paraId="7703661E">
      <w:pPr>
        <w:pStyle w:val="3"/>
        <w:jc w:val="left"/>
        <w:rPr>
          <w:rFonts w:ascii="仿宋" w:hAnsi="仿宋" w:eastAsia="仿宋" w:cs="仿宋"/>
          <w:b/>
          <w:color w:val="auto"/>
          <w:szCs w:val="28"/>
          <w:highlight w:val="none"/>
        </w:rPr>
      </w:pPr>
    </w:p>
    <w:p w14:paraId="600C95A0">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7D72C144">
      <w:pPr>
        <w:pStyle w:val="3"/>
        <w:rPr>
          <w:rFonts w:ascii="仿宋" w:hAnsi="仿宋" w:eastAsia="仿宋"/>
          <w:b/>
          <w:color w:val="auto"/>
          <w:highlight w:val="none"/>
        </w:rPr>
      </w:pPr>
    </w:p>
    <w:p w14:paraId="5B9CC992">
      <w:pPr>
        <w:pStyle w:val="3"/>
        <w:rPr>
          <w:rFonts w:ascii="仿宋" w:hAnsi="仿宋" w:eastAsia="仿宋"/>
          <w:b/>
          <w:color w:val="auto"/>
          <w:highlight w:val="none"/>
        </w:rPr>
      </w:pPr>
    </w:p>
    <w:p w14:paraId="06BC1C61">
      <w:pPr>
        <w:pStyle w:val="3"/>
        <w:rPr>
          <w:rFonts w:ascii="仿宋" w:hAnsi="仿宋" w:eastAsia="仿宋"/>
          <w:b/>
          <w:color w:val="auto"/>
          <w:highlight w:val="none"/>
        </w:rPr>
      </w:pPr>
      <w:r>
        <w:rPr>
          <w:rFonts w:hint="eastAsia" w:ascii="仿宋" w:hAnsi="仿宋" w:eastAsia="仿宋"/>
          <w:b/>
          <w:color w:val="auto"/>
          <w:highlight w:val="none"/>
        </w:rPr>
        <w:t>五、服务方案</w:t>
      </w:r>
    </w:p>
    <w:p w14:paraId="5AF89348">
      <w:pPr>
        <w:pStyle w:val="3"/>
        <w:rPr>
          <w:rFonts w:ascii="仿宋" w:hAnsi="仿宋" w:eastAsia="仿宋"/>
          <w:b/>
          <w:color w:val="auto"/>
          <w:highlight w:val="none"/>
        </w:rPr>
      </w:pPr>
    </w:p>
    <w:p w14:paraId="6433B97C">
      <w:pPr>
        <w:pStyle w:val="3"/>
        <w:rPr>
          <w:rFonts w:ascii="仿宋" w:hAnsi="仿宋" w:eastAsia="仿宋"/>
          <w:b/>
          <w:color w:val="auto"/>
          <w:highlight w:val="none"/>
        </w:rPr>
      </w:pPr>
    </w:p>
    <w:p w14:paraId="6098B13B">
      <w:pPr>
        <w:pStyle w:val="3"/>
        <w:rPr>
          <w:rFonts w:ascii="仿宋" w:hAnsi="仿宋" w:eastAsia="仿宋"/>
          <w:b/>
          <w:color w:val="auto"/>
          <w:highlight w:val="none"/>
        </w:rPr>
      </w:pPr>
    </w:p>
    <w:p w14:paraId="4478697E">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2B3658C5">
      <w:pPr>
        <w:pStyle w:val="3"/>
        <w:jc w:val="left"/>
        <w:rPr>
          <w:rFonts w:ascii="仿宋" w:hAnsi="仿宋" w:eastAsia="仿宋"/>
          <w:b/>
          <w:color w:val="auto"/>
          <w:highlight w:val="none"/>
        </w:rPr>
      </w:pPr>
    </w:p>
    <w:p w14:paraId="403011EE">
      <w:pPr>
        <w:pStyle w:val="3"/>
        <w:jc w:val="left"/>
        <w:rPr>
          <w:rFonts w:ascii="仿宋" w:hAnsi="仿宋" w:eastAsia="仿宋"/>
          <w:b/>
          <w:color w:val="auto"/>
          <w:highlight w:val="none"/>
        </w:rPr>
      </w:pPr>
    </w:p>
    <w:p w14:paraId="26CDFFB5">
      <w:pPr>
        <w:pStyle w:val="3"/>
        <w:jc w:val="left"/>
        <w:rPr>
          <w:rFonts w:ascii="仿宋" w:hAnsi="仿宋" w:eastAsia="仿宋"/>
          <w:b/>
          <w:color w:val="auto"/>
          <w:highlight w:val="none"/>
        </w:rPr>
      </w:pPr>
    </w:p>
    <w:p w14:paraId="5AC684B0">
      <w:pPr>
        <w:pStyle w:val="3"/>
        <w:jc w:val="left"/>
        <w:rPr>
          <w:rFonts w:ascii="仿宋" w:hAnsi="仿宋" w:eastAsia="仿宋"/>
          <w:b/>
          <w:color w:val="auto"/>
          <w:highlight w:val="none"/>
        </w:rPr>
      </w:pPr>
    </w:p>
    <w:p w14:paraId="4CCF58B8">
      <w:pPr>
        <w:pStyle w:val="3"/>
        <w:jc w:val="left"/>
        <w:rPr>
          <w:rFonts w:ascii="仿宋" w:hAnsi="仿宋" w:eastAsia="仿宋"/>
          <w:b/>
          <w:color w:val="auto"/>
          <w:highlight w:val="none"/>
        </w:rPr>
      </w:pPr>
    </w:p>
    <w:p w14:paraId="32A53CD1">
      <w:pPr>
        <w:pStyle w:val="3"/>
        <w:jc w:val="left"/>
        <w:rPr>
          <w:rFonts w:ascii="仿宋" w:hAnsi="仿宋" w:eastAsia="仿宋"/>
          <w:b/>
          <w:color w:val="auto"/>
          <w:highlight w:val="none"/>
        </w:rPr>
      </w:pPr>
    </w:p>
    <w:p w14:paraId="6B5F5AA0">
      <w:pPr>
        <w:rPr>
          <w:rFonts w:ascii="仿宋" w:hAnsi="仿宋" w:eastAsia="仿宋"/>
          <w:b/>
          <w:color w:val="auto"/>
          <w:highlight w:val="none"/>
        </w:rPr>
      </w:pPr>
      <w:r>
        <w:rPr>
          <w:rFonts w:hint="eastAsia" w:ascii="仿宋" w:hAnsi="仿宋" w:eastAsia="仿宋"/>
          <w:b/>
          <w:color w:val="auto"/>
          <w:highlight w:val="none"/>
        </w:rPr>
        <w:br w:type="page"/>
      </w:r>
    </w:p>
    <w:p w14:paraId="1AFFBC00">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3F69DC49">
      <w:pPr>
        <w:spacing w:beforeLines="100" w:afterLines="100"/>
        <w:jc w:val="center"/>
        <w:rPr>
          <w:b/>
          <w:color w:val="auto"/>
          <w:sz w:val="44"/>
          <w:szCs w:val="44"/>
          <w:highlight w:val="none"/>
        </w:rPr>
      </w:pPr>
      <w:r>
        <w:rPr>
          <w:rFonts w:hint="eastAsia"/>
          <w:b/>
          <w:color w:val="auto"/>
          <w:sz w:val="44"/>
          <w:szCs w:val="44"/>
          <w:highlight w:val="none"/>
        </w:rPr>
        <w:t>报价表</w:t>
      </w:r>
    </w:p>
    <w:p w14:paraId="31F82B88">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1980EE09">
      <w:pPr>
        <w:pStyle w:val="2"/>
        <w:spacing w:before="0" w:after="0" w:line="500" w:lineRule="exact"/>
        <w:rPr>
          <w:rFonts w:ascii="仿宋" w:hAnsi="仿宋" w:eastAsia="仿宋" w:cs="宋体"/>
          <w:color w:val="auto"/>
          <w:kern w:val="0"/>
          <w:sz w:val="30"/>
          <w:szCs w:val="30"/>
          <w:highlight w:val="none"/>
        </w:rPr>
      </w:pPr>
    </w:p>
    <w:p w14:paraId="0FD3BD2B">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636F2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491C6124">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4CACDE14">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66599B59">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5F1F02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589E88F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4FCFD2B6">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566FB536">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0CF403A5">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6B620796">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4D90A679">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32AA74EA">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58D92194">
      <w:pPr>
        <w:spacing w:line="360" w:lineRule="auto"/>
        <w:ind w:right="1280"/>
        <w:rPr>
          <w:rFonts w:ascii="仿宋" w:hAnsi="仿宋" w:eastAsia="仿宋" w:cs="宋体"/>
          <w:color w:val="auto"/>
          <w:kern w:val="0"/>
          <w:sz w:val="30"/>
          <w:szCs w:val="30"/>
          <w:highlight w:val="none"/>
        </w:rPr>
      </w:pPr>
    </w:p>
    <w:p w14:paraId="5453152B">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1A7066D4">
      <w:pPr>
        <w:spacing w:line="500" w:lineRule="exact"/>
        <w:rPr>
          <w:rFonts w:hint="eastAsia"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w:t>
      </w:r>
      <w:r>
        <w:rPr>
          <w:rFonts w:hint="eastAsia" w:ascii="仿宋" w:hAnsi="仿宋" w:eastAsia="仿宋"/>
          <w:color w:val="auto"/>
          <w:sz w:val="28"/>
          <w:szCs w:val="28"/>
          <w:highlight w:val="none"/>
          <w:lang w:val="en-US" w:eastAsia="zh-CN"/>
        </w:rPr>
        <w:t>2</w:t>
      </w:r>
      <w:r>
        <w:rPr>
          <w:rFonts w:hint="eastAsia" w:ascii="仿宋" w:hAnsi="仿宋" w:eastAsia="仿宋"/>
          <w:color w:val="auto"/>
          <w:sz w:val="28"/>
          <w:szCs w:val="28"/>
          <w:highlight w:val="none"/>
        </w:rPr>
        <w:t>】</w:t>
      </w:r>
      <w:r>
        <w:rPr>
          <w:rFonts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97</w:t>
      </w:r>
      <w:r>
        <w:rPr>
          <w:rFonts w:hint="eastAsia" w:ascii="仿宋" w:hAnsi="仿宋" w:eastAsia="仿宋"/>
          <w:color w:val="auto"/>
          <w:sz w:val="28"/>
          <w:szCs w:val="28"/>
          <w:highlight w:val="none"/>
        </w:rPr>
        <w:t>号《关于印发招标代理机构遴选办法的通知》文件，招标代理费报价参照财政局洛财购〔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号文执行。报价包含但不限于招标代理费、税金等为完成2025年洛阳市S312线安全设施精细化提升工程施工、监理及养护工程项目设计审查（咨询）服务招标代理工作所需的全部费用。</w:t>
      </w:r>
    </w:p>
    <w:p w14:paraId="2C6C075E">
      <w:pPr>
        <w:pStyle w:val="3"/>
        <w:rPr>
          <w:rFonts w:hint="eastAsia" w:ascii="仿宋" w:hAnsi="仿宋" w:eastAsia="仿宋"/>
          <w:b/>
          <w:color w:val="auto"/>
          <w:highlight w:val="none"/>
        </w:rPr>
      </w:pPr>
    </w:p>
    <w:p w14:paraId="55A2D95E">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bookmarkEnd w:id="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784A54">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DDE53C">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F47075">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84DC6">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C22312">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D725FE">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E5YjhhNTIwYjU4ODJjZjU0Nzg2N2Y5ZTJmNjkxM2E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3DD346C"/>
    <w:rsid w:val="0406366A"/>
    <w:rsid w:val="04553F6E"/>
    <w:rsid w:val="04BB33AF"/>
    <w:rsid w:val="05216A3E"/>
    <w:rsid w:val="0680104B"/>
    <w:rsid w:val="06936FD0"/>
    <w:rsid w:val="081303C8"/>
    <w:rsid w:val="08231837"/>
    <w:rsid w:val="0943612C"/>
    <w:rsid w:val="095073FA"/>
    <w:rsid w:val="0A766BCC"/>
    <w:rsid w:val="0B275F39"/>
    <w:rsid w:val="0BB023D2"/>
    <w:rsid w:val="0DA26E24"/>
    <w:rsid w:val="0E813BB2"/>
    <w:rsid w:val="0F1F0848"/>
    <w:rsid w:val="0F9F2542"/>
    <w:rsid w:val="0FA55201"/>
    <w:rsid w:val="10207B26"/>
    <w:rsid w:val="10C24C05"/>
    <w:rsid w:val="110E14CB"/>
    <w:rsid w:val="11AE237B"/>
    <w:rsid w:val="120720BC"/>
    <w:rsid w:val="12103DC7"/>
    <w:rsid w:val="124A6FB7"/>
    <w:rsid w:val="129A4859"/>
    <w:rsid w:val="13404ED0"/>
    <w:rsid w:val="13A75E69"/>
    <w:rsid w:val="14D6319C"/>
    <w:rsid w:val="14FA2835"/>
    <w:rsid w:val="15F80315"/>
    <w:rsid w:val="165A5517"/>
    <w:rsid w:val="169E0FFE"/>
    <w:rsid w:val="18843664"/>
    <w:rsid w:val="1ADA2FC8"/>
    <w:rsid w:val="1B1D3FA1"/>
    <w:rsid w:val="1B2D30F7"/>
    <w:rsid w:val="1BA702CF"/>
    <w:rsid w:val="1C481406"/>
    <w:rsid w:val="1D855C9C"/>
    <w:rsid w:val="1E6C3F37"/>
    <w:rsid w:val="1E6D6573"/>
    <w:rsid w:val="2076132C"/>
    <w:rsid w:val="21917E66"/>
    <w:rsid w:val="223D6DA5"/>
    <w:rsid w:val="22A53C23"/>
    <w:rsid w:val="237D33B0"/>
    <w:rsid w:val="24660B27"/>
    <w:rsid w:val="25A641D2"/>
    <w:rsid w:val="25AA1E5D"/>
    <w:rsid w:val="262156B2"/>
    <w:rsid w:val="2641214D"/>
    <w:rsid w:val="26F3000F"/>
    <w:rsid w:val="28685CCA"/>
    <w:rsid w:val="28A713B3"/>
    <w:rsid w:val="29855670"/>
    <w:rsid w:val="298E56A9"/>
    <w:rsid w:val="2BD309F5"/>
    <w:rsid w:val="2C0F591E"/>
    <w:rsid w:val="2C311ACE"/>
    <w:rsid w:val="2D3A5DE6"/>
    <w:rsid w:val="2D494210"/>
    <w:rsid w:val="2DB256DE"/>
    <w:rsid w:val="2E36630F"/>
    <w:rsid w:val="2F2F5238"/>
    <w:rsid w:val="2FDB350C"/>
    <w:rsid w:val="300F00A5"/>
    <w:rsid w:val="30617F84"/>
    <w:rsid w:val="314D5E4A"/>
    <w:rsid w:val="32160DB1"/>
    <w:rsid w:val="340071A3"/>
    <w:rsid w:val="34B77194"/>
    <w:rsid w:val="350F3A39"/>
    <w:rsid w:val="35A818A1"/>
    <w:rsid w:val="361F73D6"/>
    <w:rsid w:val="36371A07"/>
    <w:rsid w:val="37776D2F"/>
    <w:rsid w:val="380903B5"/>
    <w:rsid w:val="38903176"/>
    <w:rsid w:val="38B239DC"/>
    <w:rsid w:val="3C1A16F8"/>
    <w:rsid w:val="3C5F4C83"/>
    <w:rsid w:val="3CD43D23"/>
    <w:rsid w:val="3D922638"/>
    <w:rsid w:val="3D9A384D"/>
    <w:rsid w:val="3E6929F4"/>
    <w:rsid w:val="3EC6723B"/>
    <w:rsid w:val="40D637D4"/>
    <w:rsid w:val="40EB0E18"/>
    <w:rsid w:val="418A4550"/>
    <w:rsid w:val="41A12453"/>
    <w:rsid w:val="42191648"/>
    <w:rsid w:val="438576C5"/>
    <w:rsid w:val="43CC2A7B"/>
    <w:rsid w:val="44A1408B"/>
    <w:rsid w:val="45861F01"/>
    <w:rsid w:val="46737CA9"/>
    <w:rsid w:val="47410794"/>
    <w:rsid w:val="47424039"/>
    <w:rsid w:val="47783DFD"/>
    <w:rsid w:val="48D34A2F"/>
    <w:rsid w:val="497004D0"/>
    <w:rsid w:val="498126DD"/>
    <w:rsid w:val="49C03205"/>
    <w:rsid w:val="4A4B20DA"/>
    <w:rsid w:val="4ED043AE"/>
    <w:rsid w:val="508D5E0B"/>
    <w:rsid w:val="5130080A"/>
    <w:rsid w:val="53BC2C8F"/>
    <w:rsid w:val="54120B01"/>
    <w:rsid w:val="54FB77E7"/>
    <w:rsid w:val="56A00B49"/>
    <w:rsid w:val="56F62775"/>
    <w:rsid w:val="584537DE"/>
    <w:rsid w:val="588954DC"/>
    <w:rsid w:val="58AC777F"/>
    <w:rsid w:val="59E84FFF"/>
    <w:rsid w:val="5A50638E"/>
    <w:rsid w:val="5C000E04"/>
    <w:rsid w:val="5E9E0AD0"/>
    <w:rsid w:val="5ED35331"/>
    <w:rsid w:val="612356E6"/>
    <w:rsid w:val="614E6EF1"/>
    <w:rsid w:val="61976573"/>
    <w:rsid w:val="61A84853"/>
    <w:rsid w:val="63AB062A"/>
    <w:rsid w:val="63FC1E85"/>
    <w:rsid w:val="6502071E"/>
    <w:rsid w:val="65130235"/>
    <w:rsid w:val="68593D7A"/>
    <w:rsid w:val="69715E72"/>
    <w:rsid w:val="6AC63F9C"/>
    <w:rsid w:val="6AEE47B9"/>
    <w:rsid w:val="6AFB1B57"/>
    <w:rsid w:val="6B345CCA"/>
    <w:rsid w:val="6B762964"/>
    <w:rsid w:val="6B8535B2"/>
    <w:rsid w:val="6C906566"/>
    <w:rsid w:val="6E4D155A"/>
    <w:rsid w:val="6EE669BA"/>
    <w:rsid w:val="6F566D17"/>
    <w:rsid w:val="70AC59E2"/>
    <w:rsid w:val="711C61B5"/>
    <w:rsid w:val="729A7079"/>
    <w:rsid w:val="72EC6569"/>
    <w:rsid w:val="7444411D"/>
    <w:rsid w:val="74C4154C"/>
    <w:rsid w:val="7568305C"/>
    <w:rsid w:val="75882579"/>
    <w:rsid w:val="765B5EE0"/>
    <w:rsid w:val="77617003"/>
    <w:rsid w:val="77834B5C"/>
    <w:rsid w:val="78681BBE"/>
    <w:rsid w:val="78A413DB"/>
    <w:rsid w:val="79766B8D"/>
    <w:rsid w:val="79E24222"/>
    <w:rsid w:val="7AD95625"/>
    <w:rsid w:val="7B477D39"/>
    <w:rsid w:val="7BD209F2"/>
    <w:rsid w:val="7C7672E2"/>
    <w:rsid w:val="7D195AC8"/>
    <w:rsid w:val="7DD3341F"/>
    <w:rsid w:val="7EA93905"/>
    <w:rsid w:val="7F413799"/>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2447</Words>
  <Characters>2577</Characters>
  <Lines>27</Lines>
  <Paragraphs>7</Paragraphs>
  <TotalTime>9</TotalTime>
  <ScaleCrop>false</ScaleCrop>
  <LinksUpToDate>false</LinksUpToDate>
  <CharactersWithSpaces>2791</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2025-06-05T01:43:00Z</cp:lastPrinted>
  <dcterms:modified xsi:type="dcterms:W3CDTF">2025-06-13T07:46:32Z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707573510FC542319970C5FFBCC38091</vt:lpwstr>
  </property>
  <property fmtid="{D5CDD505-2E9C-101B-9397-08002B2CF9AE}" pid="4" name="KSOTemplateDocerSaveRecord">
    <vt:lpwstr>eyJoZGlkIjoiZDE5YjhhNTIwYjU4ODJjZjU0Nzg2N2Y5ZTJmNjkxM2EiLCJ1c2VySWQiOiIzNzQ2NDcwNzgifQ==</vt:lpwstr>
  </property>
</Properties>
</file>