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F8706A">
      <w:pPr>
        <w:spacing w:line="360" w:lineRule="auto"/>
        <w:ind w:firstLine="643" w:firstLineChars="200"/>
        <w:jc w:val="center"/>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洛阳市普通干线公路桥隧养护与运营规范化管理咨询服务</w:t>
      </w:r>
    </w:p>
    <w:p w14:paraId="2EE88E87">
      <w:pPr>
        <w:spacing w:line="360" w:lineRule="auto"/>
        <w:ind w:firstLine="643" w:firstLineChars="200"/>
        <w:jc w:val="center"/>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成交结果公告</w:t>
      </w:r>
    </w:p>
    <w:p w14:paraId="4045BC65">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中灿工程管理咨询有限公司受洛阳市交通事业发展中心的委托，就洛阳市普通干线公路桥隧养护与运营规范化管理咨询服务进行竞争性磋商采购，按规定程序进行了开标、评标工作，现就本次磋商的成交结果公告如下：</w:t>
      </w:r>
    </w:p>
    <w:p w14:paraId="5A67E782">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一、项目基本情况：</w:t>
      </w:r>
    </w:p>
    <w:p w14:paraId="09870D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 xml:space="preserve">1、项目编号：ZCZB-F-2024-037   </w:t>
      </w:r>
    </w:p>
    <w:p w14:paraId="53DCD1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2、项目名称：洛阳市普通干线公路桥隧养护与运营规范化管理咨询服务</w:t>
      </w:r>
    </w:p>
    <w:p w14:paraId="3FE116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3、采购方式：竞争性磋商</w:t>
      </w:r>
    </w:p>
    <w:p w14:paraId="6656F2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4、预算金额：278000.00元</w:t>
      </w:r>
    </w:p>
    <w:p w14:paraId="31E386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最高限价：同预算金额</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960"/>
        <w:gridCol w:w="2601"/>
        <w:gridCol w:w="2715"/>
        <w:gridCol w:w="2203"/>
      </w:tblGrid>
      <w:tr w14:paraId="02C1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38" w:type="dxa"/>
            <w:vAlign w:val="center"/>
          </w:tcPr>
          <w:p w14:paraId="5740B18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序号</w:t>
            </w:r>
          </w:p>
        </w:tc>
        <w:tc>
          <w:tcPr>
            <w:tcW w:w="960" w:type="dxa"/>
            <w:vAlign w:val="center"/>
          </w:tcPr>
          <w:p w14:paraId="556A6F7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包号</w:t>
            </w:r>
          </w:p>
        </w:tc>
        <w:tc>
          <w:tcPr>
            <w:tcW w:w="2601" w:type="dxa"/>
            <w:vAlign w:val="center"/>
          </w:tcPr>
          <w:p w14:paraId="0DE2253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包名称</w:t>
            </w:r>
          </w:p>
        </w:tc>
        <w:tc>
          <w:tcPr>
            <w:tcW w:w="2715" w:type="dxa"/>
            <w:vAlign w:val="center"/>
          </w:tcPr>
          <w:p w14:paraId="6A04674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包预算（元）</w:t>
            </w:r>
          </w:p>
        </w:tc>
        <w:tc>
          <w:tcPr>
            <w:tcW w:w="2203" w:type="dxa"/>
            <w:vAlign w:val="center"/>
          </w:tcPr>
          <w:p w14:paraId="4427E09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包最高限价（元）</w:t>
            </w:r>
          </w:p>
        </w:tc>
      </w:tr>
      <w:tr w14:paraId="6D811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738" w:type="dxa"/>
            <w:vAlign w:val="center"/>
          </w:tcPr>
          <w:p w14:paraId="2F3CEC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cs="宋体"/>
                <w:b w:val="0"/>
                <w:bCs w:val="0"/>
                <w:color w:val="auto"/>
                <w:kern w:val="0"/>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rPr>
              <w:t>1</w:t>
            </w:r>
          </w:p>
        </w:tc>
        <w:tc>
          <w:tcPr>
            <w:tcW w:w="960" w:type="dxa"/>
            <w:vAlign w:val="center"/>
          </w:tcPr>
          <w:p w14:paraId="13A81BA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cs="宋体"/>
                <w:b w:val="0"/>
                <w:bCs w:val="0"/>
                <w:color w:val="auto"/>
                <w:kern w:val="0"/>
                <w:sz w:val="24"/>
                <w:szCs w:val="24"/>
                <w:highlight w:val="none"/>
                <w:vertAlign w:val="baseline"/>
                <w:lang w:val="en-US" w:eastAsia="zh-CN"/>
              </w:rPr>
            </w:pPr>
            <w:r>
              <w:rPr>
                <w:rFonts w:hint="eastAsia" w:ascii="宋体" w:hAnsi="宋体" w:cs="宋体"/>
                <w:b w:val="0"/>
                <w:bCs w:val="0"/>
                <w:color w:val="auto"/>
                <w:kern w:val="0"/>
                <w:sz w:val="24"/>
                <w:szCs w:val="24"/>
                <w:highlight w:val="none"/>
                <w:vertAlign w:val="baseline"/>
                <w:lang w:val="en-US" w:eastAsia="zh-CN"/>
              </w:rPr>
              <w:t>1</w:t>
            </w:r>
          </w:p>
        </w:tc>
        <w:tc>
          <w:tcPr>
            <w:tcW w:w="2601" w:type="dxa"/>
            <w:vAlign w:val="center"/>
          </w:tcPr>
          <w:p w14:paraId="052BDD2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洛阳市普通干线公路桥隧养护与运营规范化管理咨询服务</w:t>
            </w:r>
          </w:p>
        </w:tc>
        <w:tc>
          <w:tcPr>
            <w:tcW w:w="2715" w:type="dxa"/>
            <w:vAlign w:val="center"/>
          </w:tcPr>
          <w:p w14:paraId="0F6AD10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278000.00</w:t>
            </w:r>
          </w:p>
        </w:tc>
        <w:tc>
          <w:tcPr>
            <w:tcW w:w="2203" w:type="dxa"/>
            <w:vAlign w:val="center"/>
          </w:tcPr>
          <w:p w14:paraId="1FEA4E1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cs="宋体"/>
                <w:b w:val="0"/>
                <w:bCs w:val="0"/>
                <w:color w:val="auto"/>
                <w:kern w:val="0"/>
                <w:sz w:val="24"/>
                <w:szCs w:val="24"/>
                <w:highlight w:val="none"/>
                <w:vertAlign w:val="baseline"/>
                <w:lang w:eastAsia="zh-CN"/>
              </w:rPr>
            </w:pPr>
            <w:r>
              <w:rPr>
                <w:rFonts w:hint="eastAsia" w:ascii="宋体" w:hAnsi="宋体" w:cs="宋体"/>
                <w:b w:val="0"/>
                <w:bCs w:val="0"/>
                <w:color w:val="auto"/>
                <w:kern w:val="0"/>
                <w:sz w:val="24"/>
                <w:szCs w:val="24"/>
                <w:highlight w:val="none"/>
                <w:vertAlign w:val="baseline"/>
                <w:lang w:eastAsia="zh-CN"/>
              </w:rPr>
              <w:t>278000.00</w:t>
            </w:r>
          </w:p>
        </w:tc>
      </w:tr>
    </w:tbl>
    <w:p w14:paraId="7F410AA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5、采购需求（包括但不限于标的的名称、数量、简要技术需求或服务要求等）：</w:t>
      </w:r>
    </w:p>
    <w:p w14:paraId="5443FB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5.1项目概况：本项目为洛阳市普通干线公路桥隧养护与运营规范化管理咨询服务，具体内容详见磋商文件第三部分采购需求。</w:t>
      </w:r>
    </w:p>
    <w:p w14:paraId="430B4B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5.2质量标准：符合国家现行相关技术标准及行业技术要求，满足采购人要求。</w:t>
      </w:r>
    </w:p>
    <w:p w14:paraId="60F796B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5.3服务期：合同签订后六个月内完成。</w:t>
      </w:r>
    </w:p>
    <w:p w14:paraId="57DA2C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6、合同履行期限：合同签订后六个月内完成。</w:t>
      </w:r>
    </w:p>
    <w:p w14:paraId="27EF2B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kern w:val="0"/>
          <w:sz w:val="24"/>
          <w:szCs w:val="24"/>
          <w:highlight w:val="none"/>
          <w:lang w:eastAsia="zh-CN"/>
        </w:rPr>
      </w:pPr>
      <w:r>
        <w:rPr>
          <w:rFonts w:hint="eastAsia" w:ascii="宋体" w:hAnsi="宋体" w:cs="宋体"/>
          <w:b w:val="0"/>
          <w:bCs w:val="0"/>
          <w:color w:val="auto"/>
          <w:kern w:val="0"/>
          <w:sz w:val="24"/>
          <w:szCs w:val="24"/>
          <w:highlight w:val="none"/>
          <w:lang w:eastAsia="zh-CN"/>
        </w:rPr>
        <w:t>7、本项目是否接受联合体投标：否</w:t>
      </w:r>
    </w:p>
    <w:p w14:paraId="1A092F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cs="宋体"/>
          <w:b w:val="0"/>
          <w:bCs w:val="0"/>
          <w:color w:val="auto"/>
          <w:kern w:val="0"/>
          <w:sz w:val="24"/>
          <w:szCs w:val="24"/>
          <w:highlight w:val="none"/>
          <w:lang w:eastAsia="zh-CN"/>
        </w:rPr>
        <w:t>8、是否接受进口产品：否</w:t>
      </w:r>
    </w:p>
    <w:p w14:paraId="03E09B5E">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二、招标公告发布日期及媒介：</w:t>
      </w:r>
    </w:p>
    <w:p w14:paraId="4CF3E594">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1、公告发布日期：2025年1月2日。</w:t>
      </w:r>
      <w:bookmarkStart w:id="0" w:name="_GoBack"/>
      <w:bookmarkEnd w:id="0"/>
    </w:p>
    <w:p w14:paraId="420A2B88">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2、公告发布媒介：《中国招标投标公共服务平台》、《河南省电子招标投标公共服务平台》、《中国采购与招标网》和《洛阳市交通事业发展中心》。</w:t>
      </w:r>
    </w:p>
    <w:p w14:paraId="398EDC04">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三、评标信息：</w:t>
      </w:r>
    </w:p>
    <w:p w14:paraId="7F5A9DF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1、评标日期及地点：2025年1月14日,洛阳市高新区河洛路与春城路交叉口建业华阳峰渡1-1811。</w:t>
      </w:r>
    </w:p>
    <w:p w14:paraId="0D311F1B">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2、评标委员会名单：陈永红、郑丽霞、赵岩。</w:t>
      </w:r>
    </w:p>
    <w:p w14:paraId="493C7C77">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四、成交供应商信息：</w:t>
      </w:r>
    </w:p>
    <w:p w14:paraId="79F7B647">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成交供应商：中交元洋（大连）桥梁水下检测有限公司</w:t>
      </w:r>
    </w:p>
    <w:p w14:paraId="53905A4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成交价：272000.00元</w:t>
      </w:r>
    </w:p>
    <w:p w14:paraId="059C23AA">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合同履行期限：合同签订后六个月内完成。</w:t>
      </w:r>
    </w:p>
    <w:p w14:paraId="48A93E8E">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质量要求：符合国家现行相关技术标准及行业技术要求，满足采购人要求。</w:t>
      </w:r>
    </w:p>
    <w:p w14:paraId="3B1C52A5">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五、发布公告媒介：</w:t>
      </w:r>
    </w:p>
    <w:p w14:paraId="792F35F7">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本公告同时在《中国招标投标公共服务平台》、《中国采购与招标网》和《洛阳市交通事业发展中心》发布，成交结果公告期限为1个工作日。</w:t>
      </w:r>
    </w:p>
    <w:p w14:paraId="54534BC0">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六、联系方式：</w:t>
      </w:r>
    </w:p>
    <w:p w14:paraId="3FCE9E8F">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1.采购人信息</w:t>
      </w:r>
    </w:p>
    <w:p w14:paraId="6F7F807D">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名称：洛阳市交通事业发展中心</w:t>
      </w:r>
    </w:p>
    <w:p w14:paraId="01FA5694">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地址：洛阳市涧西区南昌路172号</w:t>
      </w:r>
    </w:p>
    <w:p w14:paraId="708509ED">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联系人：吕先生</w:t>
      </w:r>
    </w:p>
    <w:p w14:paraId="5A02248C">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联系方式：0379-63213872</w:t>
      </w:r>
    </w:p>
    <w:p w14:paraId="065F2E23">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2.采购代理机构信息（如有）</w:t>
      </w:r>
    </w:p>
    <w:p w14:paraId="75B61CD9">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名称：中灿工程管理咨询有限公司</w:t>
      </w:r>
    </w:p>
    <w:p w14:paraId="60AD0A1A">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地址：洛阳市高新区河洛路与春城路交叉口建业华阳峰渡1幢1-1812</w:t>
      </w:r>
    </w:p>
    <w:p w14:paraId="0FACB65F">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联系人：王先生</w:t>
      </w:r>
    </w:p>
    <w:p w14:paraId="02C2917B">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联系方式：15737931877 </w:t>
      </w:r>
    </w:p>
    <w:p w14:paraId="664E0727">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3.监管部门、联系方式：</w:t>
      </w:r>
    </w:p>
    <w:p w14:paraId="3B247BC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监管部门：洛阳市交通运输局</w:t>
      </w:r>
    </w:p>
    <w:p w14:paraId="7469A360">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监管部门联系人：洛阳市交通运输局建设管理科</w:t>
      </w:r>
    </w:p>
    <w:p w14:paraId="682DE67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监管部门联系方式：0379-63218170</w:t>
      </w:r>
    </w:p>
    <w:p w14:paraId="67900790">
      <w:pPr>
        <w:spacing w:line="360" w:lineRule="auto"/>
        <w:ind w:firstLine="480" w:firstLineChars="200"/>
        <w:jc w:val="left"/>
        <w:rPr>
          <w:rFonts w:hint="eastAsia" w:ascii="宋体" w:hAnsi="宋体" w:eastAsia="宋体" w:cs="宋体"/>
          <w:color w:val="auto"/>
          <w:sz w:val="24"/>
          <w:szCs w:val="24"/>
          <w:highlight w:val="none"/>
          <w:lang w:val="en-US" w:eastAsia="zh-CN"/>
        </w:rPr>
      </w:pPr>
    </w:p>
    <w:p w14:paraId="6683E8E4">
      <w:pPr>
        <w:spacing w:line="360" w:lineRule="auto"/>
        <w:ind w:firstLine="480" w:firstLineChars="200"/>
        <w:jc w:val="righ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2025年1月14日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0301C"/>
    <w:multiLevelType w:val="multilevel"/>
    <w:tmpl w:val="5B70301C"/>
    <w:lvl w:ilvl="0" w:tentative="0">
      <w:start w:val="1"/>
      <w:numFmt w:val="decimal"/>
      <w:lvlText w:val="（%1）"/>
      <w:lvlJc w:val="left"/>
      <w:pPr>
        <w:ind w:left="1035" w:hanging="720"/>
      </w:pPr>
      <w:rPr>
        <w:rFonts w:hint="default"/>
      </w:rPr>
    </w:lvl>
    <w:lvl w:ilvl="1" w:tentative="0">
      <w:start w:val="1"/>
      <w:numFmt w:val="lowerLetter"/>
      <w:pStyle w:val="17"/>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jMzYzOTY0NDA2ZmE3MzA4Y2U1NDJjOGJjNjYyOWUifQ=="/>
  </w:docVars>
  <w:rsids>
    <w:rsidRoot w:val="5E6354C4"/>
    <w:rsid w:val="000F2765"/>
    <w:rsid w:val="001F6A89"/>
    <w:rsid w:val="013250EA"/>
    <w:rsid w:val="0569336D"/>
    <w:rsid w:val="06351C28"/>
    <w:rsid w:val="07203164"/>
    <w:rsid w:val="09BD11E8"/>
    <w:rsid w:val="0A5B6891"/>
    <w:rsid w:val="0C547201"/>
    <w:rsid w:val="0DC70C5E"/>
    <w:rsid w:val="11DD5AAE"/>
    <w:rsid w:val="159846D3"/>
    <w:rsid w:val="166C5513"/>
    <w:rsid w:val="1ACC1708"/>
    <w:rsid w:val="1BA22798"/>
    <w:rsid w:val="1DEE3EFE"/>
    <w:rsid w:val="1E1D7799"/>
    <w:rsid w:val="1F6456E7"/>
    <w:rsid w:val="206D1A9A"/>
    <w:rsid w:val="21A34351"/>
    <w:rsid w:val="21C81FB2"/>
    <w:rsid w:val="21EF612F"/>
    <w:rsid w:val="223E3E3C"/>
    <w:rsid w:val="286F56ED"/>
    <w:rsid w:val="29AA3276"/>
    <w:rsid w:val="29F80D74"/>
    <w:rsid w:val="2CA433CB"/>
    <w:rsid w:val="2DA76D39"/>
    <w:rsid w:val="2EE37140"/>
    <w:rsid w:val="2F833C5E"/>
    <w:rsid w:val="30BA6D84"/>
    <w:rsid w:val="3F8570DF"/>
    <w:rsid w:val="402034CB"/>
    <w:rsid w:val="40D133CA"/>
    <w:rsid w:val="41477932"/>
    <w:rsid w:val="42337EE0"/>
    <w:rsid w:val="4371525D"/>
    <w:rsid w:val="44332D90"/>
    <w:rsid w:val="45271811"/>
    <w:rsid w:val="45774C53"/>
    <w:rsid w:val="48A274F7"/>
    <w:rsid w:val="490F42BC"/>
    <w:rsid w:val="49A1115C"/>
    <w:rsid w:val="4B661B8A"/>
    <w:rsid w:val="4C145A93"/>
    <w:rsid w:val="4DB238E2"/>
    <w:rsid w:val="4F494C5C"/>
    <w:rsid w:val="4FEE4FF5"/>
    <w:rsid w:val="51B86A9A"/>
    <w:rsid w:val="5260244F"/>
    <w:rsid w:val="53B356C6"/>
    <w:rsid w:val="5491359B"/>
    <w:rsid w:val="5567146A"/>
    <w:rsid w:val="5951497D"/>
    <w:rsid w:val="5A511D61"/>
    <w:rsid w:val="5B7B1BA7"/>
    <w:rsid w:val="5D0B3DAB"/>
    <w:rsid w:val="5E422BA2"/>
    <w:rsid w:val="5E6354C4"/>
    <w:rsid w:val="614D4B46"/>
    <w:rsid w:val="622540F5"/>
    <w:rsid w:val="622C4AE5"/>
    <w:rsid w:val="64E665B9"/>
    <w:rsid w:val="65D6486D"/>
    <w:rsid w:val="67234A9A"/>
    <w:rsid w:val="6C082235"/>
    <w:rsid w:val="6CEA7C42"/>
    <w:rsid w:val="6D031B69"/>
    <w:rsid w:val="6DF76D5D"/>
    <w:rsid w:val="6FCF76FD"/>
    <w:rsid w:val="70EB759C"/>
    <w:rsid w:val="72BC710E"/>
    <w:rsid w:val="76DB2B7D"/>
    <w:rsid w:val="771C59CD"/>
    <w:rsid w:val="78EE53A6"/>
    <w:rsid w:val="796A1238"/>
    <w:rsid w:val="7BE4565D"/>
    <w:rsid w:val="7CCD7FCF"/>
    <w:rsid w:val="7D867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autoRedefine/>
    <w:qFormat/>
    <w:uiPriority w:val="0"/>
    <w:pPr>
      <w:keepNext/>
      <w:keepLines/>
      <w:outlineLvl w:val="3"/>
    </w:pPr>
    <w:rPr>
      <w:rFonts w:ascii="Arial" w:hAnsi="Arial" w:eastAsia="仿宋"/>
      <w:b/>
      <w:bCs/>
      <w:sz w:val="28"/>
      <w:szCs w:val="28"/>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99"/>
    <w:pPr>
      <w:ind w:firstLine="420"/>
    </w:pPr>
    <w:rPr>
      <w:sz w:val="30"/>
      <w:szCs w:val="30"/>
    </w:rPr>
  </w:style>
  <w:style w:type="paragraph" w:styleId="5">
    <w:name w:val="Body Text"/>
    <w:basedOn w:val="1"/>
    <w:next w:val="6"/>
    <w:autoRedefine/>
    <w:qFormat/>
    <w:uiPriority w:val="0"/>
    <w:pPr>
      <w:spacing w:after="120"/>
    </w:pPr>
  </w:style>
  <w:style w:type="paragraph" w:customStyle="1" w:styleId="6">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Plain Text"/>
    <w:basedOn w:val="1"/>
    <w:qFormat/>
    <w:uiPriority w:val="0"/>
    <w:rPr>
      <w:rFonts w:ascii="宋体" w:hAnsi="Courier New"/>
      <w:szCs w:val="21"/>
    </w:rPr>
  </w:style>
  <w:style w:type="paragraph" w:styleId="8">
    <w:name w:val="Body Text Indent 2"/>
    <w:basedOn w:val="1"/>
    <w:qFormat/>
    <w:uiPriority w:val="0"/>
    <w:pPr>
      <w:spacing w:after="120" w:afterLines="0" w:line="480" w:lineRule="auto"/>
      <w:ind w:left="420" w:leftChars="200"/>
    </w:pPr>
    <w:rPr>
      <w:rFonts w:ascii="仿宋_GB2312" w:eastAsia="仿宋_GB2312"/>
      <w:kern w:val="2"/>
      <w:sz w:val="32"/>
      <w:szCs w:val="32"/>
    </w:rPr>
  </w:style>
  <w:style w:type="paragraph" w:styleId="9">
    <w:name w:val="header"/>
    <w:basedOn w:val="1"/>
    <w:qFormat/>
    <w:uiPriority w:val="99"/>
    <w:pPr>
      <w:pBdr>
        <w:bottom w:val="single" w:color="auto" w:sz="6" w:space="1"/>
      </w:pBdr>
      <w:tabs>
        <w:tab w:val="center" w:pos="4153"/>
        <w:tab w:val="right" w:pos="8306"/>
      </w:tabs>
      <w:snapToGrid w:val="0"/>
      <w:jc w:val="center"/>
    </w:pPr>
    <w:rPr>
      <w:rFonts w:ascii="仿宋_GB2312" w:eastAsia="仿宋_GB2312"/>
      <w:kern w:val="2"/>
      <w:sz w:val="18"/>
      <w:szCs w:val="18"/>
    </w:rPr>
  </w:style>
  <w:style w:type="paragraph" w:styleId="10">
    <w:name w:val="Normal (Web)"/>
    <w:basedOn w:val="1"/>
    <w:next w:val="9"/>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autoRedefine/>
    <w:qFormat/>
    <w:uiPriority w:val="0"/>
    <w:rPr>
      <w:color w:val="333333"/>
      <w:u w:val="none"/>
    </w:rPr>
  </w:style>
  <w:style w:type="character" w:styleId="15">
    <w:name w:val="Hyperlink"/>
    <w:basedOn w:val="13"/>
    <w:qFormat/>
    <w:uiPriority w:val="0"/>
    <w:rPr>
      <w:color w:val="333333"/>
      <w:u w:val="none"/>
    </w:rPr>
  </w:style>
  <w:style w:type="paragraph" w:customStyle="1" w:styleId="16">
    <w:name w:val="信息标题1"/>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color w:val="000000"/>
      <w:sz w:val="24"/>
      <w:szCs w:val="24"/>
      <w:shd w:val="pct20" w:color="auto" w:fill="auto"/>
    </w:rPr>
  </w:style>
  <w:style w:type="paragraph" w:customStyle="1" w:styleId="17">
    <w:name w:val="正文1"/>
    <w:basedOn w:val="1"/>
    <w:autoRedefine/>
    <w:qFormat/>
    <w:uiPriority w:val="0"/>
    <w:pPr>
      <w:numPr>
        <w:ilvl w:val="1"/>
        <w:numId w:val="1"/>
      </w:numPr>
      <w:tabs>
        <w:tab w:val="left" w:pos="840"/>
      </w:tabs>
      <w:spacing w:beforeLines="50" w:line="360" w:lineRule="auto"/>
    </w:pPr>
    <w:rPr>
      <w:rFonts w:ascii="Times New Roman" w:hAnsi="Times New Roman"/>
      <w:b/>
      <w:sz w:val="24"/>
      <w:szCs w:val="24"/>
    </w:rPr>
  </w:style>
  <w:style w:type="paragraph" w:customStyle="1" w:styleId="18">
    <w:name w:val="_Style 7"/>
    <w:basedOn w:val="1"/>
    <w:next w:val="1"/>
    <w:autoRedefine/>
    <w:qFormat/>
    <w:uiPriority w:val="0"/>
    <w:pPr>
      <w:pBdr>
        <w:bottom w:val="single" w:color="auto" w:sz="6" w:space="1"/>
      </w:pBdr>
      <w:jc w:val="center"/>
    </w:pPr>
    <w:rPr>
      <w:rFonts w:ascii="Arial" w:eastAsia="宋体"/>
      <w:vanish/>
      <w:sz w:val="16"/>
    </w:rPr>
  </w:style>
  <w:style w:type="paragraph" w:customStyle="1" w:styleId="19">
    <w:name w:val="_Style 8"/>
    <w:basedOn w:val="1"/>
    <w:next w:val="1"/>
    <w:autoRedefine/>
    <w:qFormat/>
    <w:uiPriority w:val="0"/>
    <w:pPr>
      <w:pBdr>
        <w:top w:val="single" w:color="auto" w:sz="6" w:space="1"/>
      </w:pBdr>
      <w:jc w:val="center"/>
    </w:pPr>
    <w:rPr>
      <w:rFonts w:ascii="Arial" w:eastAsia="宋体"/>
      <w:vanish/>
      <w:sz w:val="16"/>
    </w:rPr>
  </w:style>
  <w:style w:type="paragraph" w:customStyle="1" w:styleId="20">
    <w:name w:val="*正文_1"/>
    <w:basedOn w:val="21"/>
    <w:next w:val="21"/>
    <w:autoRedefine/>
    <w:qFormat/>
    <w:uiPriority w:val="0"/>
    <w:pPr>
      <w:widowControl/>
      <w:ind w:firstLine="482"/>
    </w:pPr>
    <w:rPr>
      <w:rFonts w:ascii="微软雅黑" w:hAnsi="微软雅黑" w:eastAsia="微软雅黑"/>
      <w:sz w:val="21"/>
    </w:rPr>
  </w:style>
  <w:style w:type="paragraph" w:customStyle="1" w:styleId="21">
    <w:name w:val="正文_1"/>
    <w:next w:val="22"/>
    <w:autoRedefine/>
    <w:qFormat/>
    <w:uiPriority w:val="0"/>
    <w:pPr>
      <w:widowControl w:val="0"/>
      <w:jc w:val="both"/>
    </w:pPr>
    <w:rPr>
      <w:rFonts w:ascii="Times New Roman" w:hAnsi="Times New Roman" w:eastAsia="宋体" w:cs="Times New Roman"/>
      <w:lang w:val="en-US" w:eastAsia="zh-CN" w:bidi="ar-SA"/>
    </w:rPr>
  </w:style>
  <w:style w:type="paragraph" w:customStyle="1" w:styleId="22">
    <w:name w:val="Default_1"/>
    <w:next w:val="21"/>
    <w:autoRedefine/>
    <w:qFormat/>
    <w:uiPriority w:val="0"/>
    <w:pPr>
      <w:widowControl w:val="0"/>
      <w:autoSpaceDE w:val="0"/>
      <w:autoSpaceDN w:val="0"/>
      <w:adjustRightInd w:val="0"/>
    </w:pPr>
    <w:rPr>
      <w:rFonts w:ascii="Times New Roman" w:hAnsi="Times New Roman" w:eastAsia="宋体" w:cs="Times New Roman"/>
      <w:bCs/>
      <w:color w:val="000000"/>
      <w:sz w:val="24"/>
      <w:szCs w:val="24"/>
      <w:lang w:val="en-US" w:eastAsia="zh-CN" w:bidi="ar-SA"/>
    </w:rPr>
  </w:style>
  <w:style w:type="paragraph" w:customStyle="1" w:styleId="23">
    <w:name w:val="正文文本_1"/>
    <w:basedOn w:val="21"/>
    <w:next w:val="21"/>
    <w:autoRedefine/>
    <w:qFormat/>
    <w:uiPriority w:val="0"/>
    <w:rPr>
      <w:rFonts w:eastAsia="仿宋_GB2312"/>
      <w:kern w:val="2"/>
      <w:sz w:val="28"/>
      <w:szCs w:val="30"/>
    </w:rPr>
  </w:style>
  <w:style w:type="paragraph" w:customStyle="1" w:styleId="24">
    <w:name w:val="文档正文5"/>
    <w:basedOn w:val="4"/>
    <w:autoRedefine/>
    <w:qFormat/>
    <w:uiPriority w:val="0"/>
    <w:pPr>
      <w:widowControl w:val="0"/>
      <w:autoSpaceDE w:val="0"/>
      <w:autoSpaceDN w:val="0"/>
      <w:adjustRightInd w:val="0"/>
      <w:snapToGrid w:val="0"/>
      <w:spacing w:line="440" w:lineRule="exact"/>
      <w:ind w:firstLine="505" w:firstLineChars="0"/>
      <w:jc w:val="both"/>
      <w:textAlignment w:val="baseline"/>
    </w:pPr>
    <w:rPr>
      <w:rFonts w:ascii="Calibri" w:hAnsi="Calibri" w:eastAsia="仿宋_GB2312" w:cs="Times New Roman"/>
      <w:spacing w:val="4"/>
      <w:kern w:val="0"/>
      <w:sz w:val="24"/>
      <w:szCs w:val="20"/>
      <w:lang w:val="en-US" w:eastAsia="zh-CN" w:bidi="ar-SA"/>
    </w:rPr>
  </w:style>
  <w:style w:type="paragraph" w:customStyle="1" w:styleId="25">
    <w:name w:val="正文_1_0"/>
    <w:basedOn w:val="26"/>
    <w:autoRedefine/>
    <w:qFormat/>
    <w:uiPriority w:val="0"/>
    <w:pPr>
      <w:widowControl w:val="0"/>
      <w:jc w:val="both"/>
    </w:pPr>
    <w:rPr>
      <w:rFonts w:ascii="Times New Roman" w:hAnsi="Times New Roman" w:eastAsia="宋体" w:cs="Times New Roman"/>
      <w:lang w:val="en-US" w:eastAsia="zh-CN" w:bidi="ar-SA"/>
    </w:rPr>
  </w:style>
  <w:style w:type="paragraph" w:customStyle="1" w:styleId="26">
    <w:name w:val="正文_2_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正文文本_2"/>
    <w:basedOn w:val="28"/>
    <w:next w:val="29"/>
    <w:qFormat/>
    <w:uiPriority w:val="0"/>
    <w:rPr>
      <w:rFonts w:ascii="Calibri" w:hAnsi="Calibri" w:eastAsia="仿宋_GB2312"/>
      <w:kern w:val="2"/>
      <w:sz w:val="28"/>
      <w:szCs w:val="30"/>
    </w:rPr>
  </w:style>
  <w:style w:type="paragraph" w:customStyle="1" w:styleId="28">
    <w:name w:val="正文_2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正文文本 2_2"/>
    <w:basedOn w:val="26"/>
    <w:qFormat/>
    <w:uiPriority w:val="0"/>
    <w:pPr>
      <w:jc w:val="center"/>
      <w:outlineLvl w:val="0"/>
    </w:pPr>
    <w:rPr>
      <w:rFonts w:ascii="楷体_GB2312" w:hAnsi="Calibri" w:eastAsia="仿宋_GB2312"/>
      <w:kern w:val="2"/>
      <w:sz w:val="30"/>
    </w:rPr>
  </w:style>
  <w:style w:type="paragraph" w:customStyle="1" w:styleId="30">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951</Words>
  <Characters>1063</Characters>
  <Lines>0</Lines>
  <Paragraphs>0</Paragraphs>
  <TotalTime>3</TotalTime>
  <ScaleCrop>false</ScaleCrop>
  <LinksUpToDate>false</LinksUpToDate>
  <CharactersWithSpaces>1067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2021-01-12T03:28:00Z</dcterms:created>
  <dc:creator>Cc</dc:creator>
  <cp:lastModifiedBy>lucky</cp:lastModifiedBy>
  <dcterms:modified xsi:type="dcterms:W3CDTF">2025-01-14T06:09:42Z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7BC56AFC0E6D4809AD80BF109CF0B24D_13</vt:lpwstr>
  </property>
  <property fmtid="{D5CDD505-2E9C-101B-9397-08002B2CF9AE}" pid="4" name="KSOTemplateDocerSaveRecord">
    <vt:lpwstr>eyJoZGlkIjoiNTRjMzYzOTY0NDA2ZmE3MzA4Y2U1NDJjOGJjNjYyOWUiLCJ1c2VySWQiOiIxNDYyNjE0MTI3In0=</vt:lpwstr>
  </property>
</Properties>
</file>