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2E61C">
      <w:pPr>
        <w:spacing w:line="360" w:lineRule="auto"/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2024年洛界高速G55段洛河大桥等五座桥梁检测项目-</w:t>
      </w:r>
    </w:p>
    <w:p w14:paraId="58D3AA93">
      <w:pPr>
        <w:spacing w:line="360" w:lineRule="auto"/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成交公告</w:t>
      </w:r>
    </w:p>
    <w:p w14:paraId="6E29734A">
      <w:pPr>
        <w:spacing w:line="360" w:lineRule="auto"/>
        <w:rPr>
          <w:rFonts w:hint="eastAsia"/>
        </w:rPr>
      </w:pPr>
      <w:r>
        <w:rPr>
          <w:rFonts w:hint="eastAsia"/>
        </w:rPr>
        <w:t>一、项目基本情况</w:t>
      </w:r>
    </w:p>
    <w:p w14:paraId="0E0ED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1、采购项目编号：HXZB-HEN-241131</w:t>
      </w:r>
    </w:p>
    <w:p w14:paraId="7A603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2、采购项目名称：2024年洛界高速G55段洛河大桥等五座桥梁检测项目</w:t>
      </w:r>
    </w:p>
    <w:p w14:paraId="521FF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3、采购方式：竞争性谈判</w:t>
      </w:r>
    </w:p>
    <w:p w14:paraId="5C6AF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4、采购公告发布日期：2024年11月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>日</w:t>
      </w:r>
    </w:p>
    <w:p w14:paraId="5CF72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5、评审日期：2024年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06</w:t>
      </w:r>
      <w:r>
        <w:rPr>
          <w:rFonts w:hint="eastAsia"/>
        </w:rPr>
        <w:t>日</w:t>
      </w:r>
    </w:p>
    <w:p w14:paraId="6BB41B93">
      <w:pPr>
        <w:spacing w:line="360" w:lineRule="auto"/>
        <w:rPr>
          <w:rFonts w:hint="eastAsia"/>
        </w:rPr>
      </w:pPr>
      <w:r>
        <w:rPr>
          <w:rFonts w:hint="eastAsia"/>
        </w:rPr>
        <w:t>二、成交情况</w:t>
      </w:r>
    </w:p>
    <w:tbl>
      <w:tblPr>
        <w:tblStyle w:val="2"/>
        <w:tblW w:w="8315" w:type="dxa"/>
        <w:tblCellSpacing w:w="0" w:type="dxa"/>
        <w:tblInd w:w="0" w:type="dxa"/>
        <w:tblBorders>
          <w:top w:val="none" w:color="auto" w:sz="0" w:space="0"/>
          <w:left w:val="single" w:color="333333" w:sz="4" w:space="0"/>
          <w:bottom w:val="single" w:color="333333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2052"/>
        <w:gridCol w:w="1488"/>
        <w:gridCol w:w="1872"/>
        <w:gridCol w:w="1128"/>
        <w:gridCol w:w="660"/>
      </w:tblGrid>
      <w:tr w14:paraId="00C5C9F7">
        <w:tblPrEx>
          <w:tblBorders>
            <w:top w:val="none" w:color="auto" w:sz="0" w:space="0"/>
            <w:left w:val="single" w:color="333333" w:sz="4" w:space="0"/>
            <w:bottom w:val="single" w:color="333333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1927ED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包号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2AC308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采购内容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2E3E9E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供应商名称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242D8C4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地 址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2B4A87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中标金额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2860CA4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单位</w:t>
            </w:r>
          </w:p>
        </w:tc>
      </w:tr>
      <w:tr w14:paraId="133AB8F0">
        <w:tblPrEx>
          <w:tblBorders>
            <w:top w:val="none" w:color="auto" w:sz="0" w:space="0"/>
            <w:left w:val="single" w:color="333333" w:sz="4" w:space="0"/>
            <w:bottom w:val="single" w:color="333333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730B1E6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51F07F9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2024年洛界高速G55段洛河大桥等五座桥梁检测项目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46D690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河南交科院检验检测认证有限公司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5F5CE2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河南省郑州市高新区杜兰街69号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349767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229700.00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2F8A02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元</w:t>
            </w:r>
          </w:p>
        </w:tc>
      </w:tr>
      <w:tr w14:paraId="4002286C">
        <w:tblPrEx>
          <w:tblBorders>
            <w:top w:val="none" w:color="auto" w:sz="0" w:space="0"/>
            <w:left w:val="single" w:color="333333" w:sz="4" w:space="0"/>
            <w:bottom w:val="single" w:color="333333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p w14:paraId="0B73EC5D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</w:p>
        </w:tc>
        <w:tc>
          <w:tcPr>
            <w:tcW w:w="7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96" w:type="dxa"/>
            </w:tcMar>
            <w:vAlign w:val="center"/>
          </w:tcPr>
          <w:tbl>
            <w:tblPr>
              <w:tblStyle w:val="2"/>
              <w:tblW w:w="7026" w:type="dxa"/>
              <w:jc w:val="center"/>
              <w:tblCellSpacing w:w="0" w:type="dxa"/>
              <w:tblBorders>
                <w:top w:val="dotted" w:color="DDDDDD" w:sz="4" w:space="0"/>
                <w:left w:val="dotted" w:color="DDDDDD" w:sz="4" w:space="0"/>
                <w:bottom w:val="dotted" w:color="DDDDDD" w:sz="4" w:space="0"/>
                <w:right w:val="dotted" w:color="DDDDDD" w:sz="4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70"/>
              <w:gridCol w:w="1968"/>
              <w:gridCol w:w="1122"/>
              <w:gridCol w:w="1122"/>
              <w:gridCol w:w="1122"/>
              <w:gridCol w:w="1122"/>
            </w:tblGrid>
            <w:tr w14:paraId="13F3BC68">
              <w:tblPrEx>
                <w:tblBorders>
                  <w:top w:val="dotted" w:color="DDDDDD" w:sz="4" w:space="0"/>
                  <w:left w:val="dotted" w:color="DDDDDD" w:sz="4" w:space="0"/>
                  <w:bottom w:val="dotted" w:color="DDDDDD" w:sz="4" w:space="0"/>
                  <w:right w:val="dotted" w:color="DDDDDD" w:sz="4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0" w:hRule="atLeast"/>
                <w:tblCellSpacing w:w="0" w:type="dxa"/>
                <w:jc w:val="center"/>
              </w:trPr>
              <w:tc>
                <w:tcPr>
                  <w:tcW w:w="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tcMar>
                    <w:top w:w="96" w:type="dxa"/>
                  </w:tcMar>
                  <w:vAlign w:val="center"/>
                </w:tcPr>
                <w:p w14:paraId="74AA0313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9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3E02959D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名称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4BD224F2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服务范围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7DF66FA4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服务要求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4CD11769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服务时间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1A72019E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服务标准</w:t>
                  </w:r>
                </w:p>
              </w:tc>
            </w:tr>
            <w:tr w14:paraId="3AA6D957">
              <w:tblPrEx>
                <w:tblBorders>
                  <w:top w:val="none" w:color="auto" w:sz="4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0C6EB568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9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67DF208D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2024年洛界高速G55段洛河大桥等五座桥梁检测项目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7E063F79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详见谈判文件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5E4BFA83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详见谈判文件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5BBF70C4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详见谈判文件</w:t>
                  </w:r>
                </w:p>
              </w:tc>
              <w:tc>
                <w:tcPr>
                  <w:tcW w:w="11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96" w:type="dxa"/>
                  </w:tcMar>
                  <w:vAlign w:val="center"/>
                </w:tcPr>
                <w:p w14:paraId="74543DBE">
                  <w:pPr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uto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lang w:val="en-US" w:eastAsia="zh-CN" w:bidi="ar"/>
                    </w:rPr>
                    <w:t>详见谈判文件</w:t>
                  </w:r>
                </w:p>
              </w:tc>
            </w:tr>
          </w:tbl>
          <w:p w14:paraId="0B680F1A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16"/>
                <w:szCs w:val="16"/>
              </w:rPr>
            </w:pPr>
          </w:p>
        </w:tc>
      </w:tr>
    </w:tbl>
    <w:p w14:paraId="3103F2E6">
      <w:pPr>
        <w:spacing w:line="360" w:lineRule="auto"/>
        <w:rPr>
          <w:rFonts w:hint="eastAsia"/>
        </w:rPr>
      </w:pPr>
      <w:r>
        <w:rPr>
          <w:rFonts w:hint="eastAsia"/>
        </w:rPr>
        <w:t>三、评审专家名单</w:t>
      </w:r>
    </w:p>
    <w:p w14:paraId="48AE0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王星、冯树枝、张泽玲</w:t>
      </w:r>
    </w:p>
    <w:p w14:paraId="64BFD324">
      <w:pPr>
        <w:spacing w:line="360" w:lineRule="auto"/>
        <w:rPr>
          <w:rFonts w:hint="eastAsia"/>
        </w:rPr>
      </w:pPr>
      <w:r>
        <w:rPr>
          <w:rFonts w:hint="eastAsia"/>
        </w:rPr>
        <w:t>四、代理服务收费标准及金额</w:t>
      </w:r>
    </w:p>
    <w:p w14:paraId="7E9C4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收费标准：参照市财政局洛财购〔2019〕3号文标准优惠13%。由成交供应商在领取中标通知书前，以现金或转账的方式向采购代理机构一次性支付。</w:t>
      </w:r>
    </w:p>
    <w:p w14:paraId="77CA1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收费金额：</w:t>
      </w:r>
      <w:r>
        <w:rPr>
          <w:rFonts w:hint="eastAsia"/>
          <w:lang w:val="en-US" w:eastAsia="zh-CN"/>
        </w:rPr>
        <w:t>2610</w:t>
      </w:r>
      <w:r>
        <w:rPr>
          <w:rFonts w:hint="eastAsia"/>
        </w:rPr>
        <w:t>元</w:t>
      </w:r>
      <w:bookmarkStart w:id="0" w:name="_GoBack"/>
      <w:bookmarkEnd w:id="0"/>
    </w:p>
    <w:p w14:paraId="79D18A09">
      <w:pPr>
        <w:spacing w:line="360" w:lineRule="auto"/>
        <w:rPr>
          <w:rFonts w:hint="eastAsia"/>
        </w:rPr>
      </w:pPr>
      <w:r>
        <w:rPr>
          <w:rFonts w:hint="eastAsia"/>
        </w:rPr>
        <w:t>五、成交公告发布的媒介及成交公告期限</w:t>
      </w:r>
    </w:p>
    <w:p w14:paraId="0C2D5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本次中标公告在《中国招标投标公共服务平台》、《河南省电子招标投标公共服务平台》、《洛阳市交通事业发展中心》、《洛阳市交通事业发展中心洛界高速公路管理处》上发布，成交公告期限为1个工作日 。</w:t>
      </w:r>
    </w:p>
    <w:p w14:paraId="29BDB755">
      <w:pPr>
        <w:spacing w:line="360" w:lineRule="auto"/>
        <w:rPr>
          <w:rFonts w:hint="eastAsia"/>
        </w:rPr>
      </w:pPr>
      <w:r>
        <w:rPr>
          <w:rFonts w:hint="eastAsia"/>
        </w:rPr>
        <w:t>六、其他补充事宜</w:t>
      </w:r>
    </w:p>
    <w:p w14:paraId="3CE12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供应商认为中标结果使自己的权益受到损害的，可以在本中标结果公告发布之日起7个工作日内，按照本项目招标文件给定的“质疑函范本”，向采购人或采购代理机构一次性提出针对同一采购程序环节的质疑。逾期或未按照上述要求提交的质疑函将不予受理。</w:t>
      </w:r>
    </w:p>
    <w:p w14:paraId="0880EC43">
      <w:pPr>
        <w:spacing w:line="360" w:lineRule="auto"/>
        <w:rPr>
          <w:rFonts w:hint="eastAsia"/>
        </w:rPr>
      </w:pPr>
      <w:r>
        <w:rPr>
          <w:rFonts w:hint="eastAsia"/>
        </w:rPr>
        <w:t>七、凡对本次公告内容提出询问，请按以下方式联系</w:t>
      </w:r>
    </w:p>
    <w:p w14:paraId="63821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1、采购人信息</w:t>
      </w:r>
    </w:p>
    <w:p w14:paraId="48C29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名称：洛阳市交通事业发展中心洛界高速公路管理处</w:t>
      </w:r>
    </w:p>
    <w:p w14:paraId="29894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地址：洛阳市瀍河区二广高速瀍河收费站</w:t>
      </w:r>
    </w:p>
    <w:p w14:paraId="13560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联系人：陈先生</w:t>
      </w:r>
    </w:p>
    <w:p w14:paraId="1914E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电话：0379-65822312</w:t>
      </w:r>
    </w:p>
    <w:p w14:paraId="4BD9A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2、采购代理机构信息（如有）</w:t>
      </w:r>
    </w:p>
    <w:p w14:paraId="4CF11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名称：华新项目管理集团有限公司</w:t>
      </w:r>
    </w:p>
    <w:p w14:paraId="1E851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地址：洛阳市涧西区九都西路与青岛路交叉口西北侧名门世家19幢907室</w:t>
      </w:r>
    </w:p>
    <w:p w14:paraId="3570B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联系人：王女士</w:t>
      </w:r>
    </w:p>
    <w:p w14:paraId="245CF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联系方式：0379-65556869</w:t>
      </w:r>
    </w:p>
    <w:p w14:paraId="22432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3、项目联系方式</w:t>
      </w:r>
    </w:p>
    <w:p w14:paraId="6FFE2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项目联系人：王女士</w:t>
      </w:r>
    </w:p>
    <w:p w14:paraId="1736A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联系方式：0379-65556869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845E2"/>
    <w:rsid w:val="006B17B8"/>
    <w:rsid w:val="1DC845E2"/>
    <w:rsid w:val="7B05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837</Characters>
  <Lines>0</Lines>
  <Paragraphs>0</Paragraphs>
  <TotalTime>0</TotalTime>
  <ScaleCrop>false</ScaleCrop>
  <LinksUpToDate>false</LinksUpToDate>
  <CharactersWithSpaces>839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2024-11-28T09:55:00Z</dcterms:created>
  <dc:creator>李子怡</dc:creator>
  <cp:lastModifiedBy>WPS_1682237502</cp:lastModifiedBy>
  <dcterms:modified xsi:type="dcterms:W3CDTF">2024-12-06T08:08:54Z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509242D5DD6D4DCC91B8103026CFD3F6_13</vt:lpwstr>
  </property>
</Properties>
</file>